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2D" w:rsidRPr="00845DD7" w:rsidRDefault="00857E2D" w:rsidP="00933368">
      <w:pPr>
        <w:spacing w:after="0" w:line="240" w:lineRule="auto"/>
        <w:rPr>
          <w:rFonts w:ascii="Times New Roman" w:hAnsi="Times New Roman"/>
          <w:b/>
        </w:rPr>
      </w:pPr>
      <w:r w:rsidRPr="00845DD7">
        <w:rPr>
          <w:rFonts w:ascii="Times New Roman" w:hAnsi="Times New Roman"/>
          <w:b/>
        </w:rPr>
        <w:t>Ofertant ........................................</w:t>
      </w:r>
    </w:p>
    <w:p w:rsidR="00857E2D" w:rsidRPr="00845DD7" w:rsidRDefault="00857E2D" w:rsidP="00933368">
      <w:pPr>
        <w:spacing w:after="0" w:line="240" w:lineRule="auto"/>
        <w:jc w:val="center"/>
        <w:rPr>
          <w:rFonts w:ascii="Times New Roman" w:hAnsi="Times New Roman"/>
          <w:b/>
        </w:rPr>
      </w:pPr>
    </w:p>
    <w:p w:rsidR="00726847" w:rsidRPr="00845DD7" w:rsidRDefault="00726847" w:rsidP="00933368">
      <w:pPr>
        <w:spacing w:after="0" w:line="240" w:lineRule="auto"/>
        <w:jc w:val="center"/>
        <w:rPr>
          <w:rFonts w:ascii="Times New Roman" w:hAnsi="Times New Roman"/>
          <w:b/>
        </w:rPr>
      </w:pPr>
    </w:p>
    <w:p w:rsidR="00726847" w:rsidRPr="00845DD7" w:rsidRDefault="00726847" w:rsidP="00933368">
      <w:pPr>
        <w:spacing w:after="0" w:line="240" w:lineRule="auto"/>
        <w:jc w:val="center"/>
        <w:rPr>
          <w:rFonts w:ascii="Times New Roman" w:hAnsi="Times New Roman"/>
          <w:b/>
        </w:rPr>
      </w:pPr>
    </w:p>
    <w:p w:rsidR="00D0494F" w:rsidRDefault="00857E2D" w:rsidP="00933368">
      <w:pPr>
        <w:spacing w:after="0" w:line="240" w:lineRule="auto"/>
        <w:jc w:val="center"/>
        <w:rPr>
          <w:rFonts w:ascii="Times New Roman" w:hAnsi="Times New Roman"/>
          <w:b/>
        </w:rPr>
      </w:pPr>
      <w:r w:rsidRPr="00845DD7">
        <w:rPr>
          <w:rFonts w:ascii="Times New Roman" w:hAnsi="Times New Roman"/>
          <w:b/>
        </w:rPr>
        <w:t>FORMULAR PROPUNERE TEHNICĂ</w:t>
      </w:r>
      <w:r w:rsidR="001321C9" w:rsidRPr="00845DD7">
        <w:rPr>
          <w:rFonts w:ascii="Times New Roman" w:hAnsi="Times New Roman"/>
          <w:b/>
        </w:rPr>
        <w:t xml:space="preserve"> </w:t>
      </w:r>
    </w:p>
    <w:p w:rsidR="00857E2D" w:rsidRPr="00845DD7" w:rsidRDefault="00857E2D" w:rsidP="00933368">
      <w:pPr>
        <w:spacing w:after="0" w:line="240" w:lineRule="auto"/>
        <w:jc w:val="center"/>
        <w:rPr>
          <w:rFonts w:ascii="Times New Roman" w:hAnsi="Times New Roman"/>
          <w:lang w:val="en-US"/>
        </w:rPr>
      </w:pPr>
      <w:r w:rsidRPr="00845DD7">
        <w:rPr>
          <w:rFonts w:ascii="Times New Roman" w:hAnsi="Times New Roman"/>
          <w:lang w:val="en-US"/>
        </w:rPr>
        <w:t xml:space="preserve">pentru procedura de atribuire a </w:t>
      </w:r>
      <w:r w:rsidR="000D3343" w:rsidRPr="00845DD7">
        <w:rPr>
          <w:rFonts w:ascii="Times New Roman" w:hAnsi="Times New Roman"/>
          <w:lang w:val="en-US"/>
        </w:rPr>
        <w:t xml:space="preserve">acordului – cadru </w:t>
      </w:r>
      <w:r w:rsidRPr="00845DD7">
        <w:rPr>
          <w:rFonts w:ascii="Times New Roman" w:hAnsi="Times New Roman"/>
          <w:lang w:val="en-US"/>
        </w:rPr>
        <w:t>de achizitie publica de produse avand ca obiect:</w:t>
      </w:r>
    </w:p>
    <w:p w:rsidR="00726847" w:rsidRPr="00845DD7" w:rsidRDefault="00175DC6" w:rsidP="00E21B26">
      <w:pPr>
        <w:widowControl w:val="0"/>
        <w:suppressAutoHyphens/>
        <w:spacing w:after="0" w:line="240" w:lineRule="auto"/>
        <w:jc w:val="center"/>
        <w:rPr>
          <w:rFonts w:ascii="Times New Roman" w:eastAsia="Andale Sans UI" w:hAnsi="Times New Roman"/>
          <w:b/>
          <w:kern w:val="1"/>
        </w:rPr>
      </w:pPr>
      <w:r w:rsidRPr="00845DD7">
        <w:rPr>
          <w:rFonts w:ascii="Times New Roman" w:eastAsia="Lucida Sans Unicode" w:hAnsi="Times New Roman"/>
          <w:b/>
          <w:i/>
          <w:kern w:val="1"/>
          <w:lang w:val="en-US"/>
        </w:rPr>
        <w:t>Achiziţ</w:t>
      </w:r>
      <w:r w:rsidR="007964E7" w:rsidRPr="00845DD7">
        <w:rPr>
          <w:rFonts w:ascii="Times New Roman" w:eastAsia="Lucida Sans Unicode" w:hAnsi="Times New Roman"/>
          <w:b/>
          <w:i/>
          <w:kern w:val="1"/>
          <w:lang w:val="en-US"/>
        </w:rPr>
        <w:t>ie</w:t>
      </w:r>
      <w:r w:rsidR="00D0494F">
        <w:rPr>
          <w:rFonts w:ascii="Times New Roman" w:eastAsia="Lucida Sans Unicode" w:hAnsi="Times New Roman"/>
          <w:b/>
          <w:i/>
          <w:kern w:val="1"/>
          <w:lang w:val="en-US"/>
        </w:rPr>
        <w:t xml:space="preserve"> cu montaj </w:t>
      </w:r>
      <w:r w:rsidR="007964E7" w:rsidRPr="00845DD7">
        <w:rPr>
          <w:rFonts w:ascii="Times New Roman" w:eastAsia="Lucida Sans Unicode" w:hAnsi="Times New Roman"/>
          <w:b/>
          <w:i/>
          <w:kern w:val="1"/>
          <w:lang w:val="en-US"/>
        </w:rPr>
        <w:t xml:space="preserve"> echipamente </w:t>
      </w:r>
      <w:r w:rsidR="00D0494F">
        <w:rPr>
          <w:rFonts w:ascii="Times New Roman" w:eastAsia="Lucida Sans Unicode" w:hAnsi="Times New Roman"/>
          <w:b/>
          <w:i/>
          <w:kern w:val="1"/>
          <w:lang w:val="en-US"/>
        </w:rPr>
        <w:t xml:space="preserve">de joacă pentru copii cu dezabilităţi </w:t>
      </w:r>
    </w:p>
    <w:p w:rsidR="0035508B" w:rsidRPr="00845DD7" w:rsidRDefault="0035508B" w:rsidP="0035508B">
      <w:pPr>
        <w:autoSpaceDE w:val="0"/>
        <w:autoSpaceDN w:val="0"/>
        <w:adjustRightInd w:val="0"/>
        <w:spacing w:after="0" w:line="240" w:lineRule="auto"/>
        <w:rPr>
          <w:rFonts w:ascii="Times New Roman" w:eastAsiaTheme="minorHAnsi" w:hAnsi="Times New Roman"/>
          <w:sz w:val="24"/>
          <w:szCs w:val="24"/>
          <w:lang w:val="en-US"/>
        </w:rPr>
      </w:pPr>
    </w:p>
    <w:p w:rsidR="00726847" w:rsidRPr="00845DD7" w:rsidRDefault="0035508B" w:rsidP="0035508B">
      <w:pPr>
        <w:spacing w:after="0" w:line="240" w:lineRule="auto"/>
        <w:jc w:val="both"/>
        <w:rPr>
          <w:rFonts w:ascii="Times New Roman" w:eastAsiaTheme="minorHAnsi" w:hAnsi="Times New Roman"/>
          <w:lang w:val="en-US"/>
        </w:rPr>
      </w:pPr>
      <w:r w:rsidRPr="00845DD7">
        <w:rPr>
          <w:rFonts w:ascii="Times New Roman" w:eastAsiaTheme="minorHAnsi" w:hAnsi="Times New Roman"/>
          <w:sz w:val="24"/>
          <w:szCs w:val="24"/>
          <w:lang w:val="en-US"/>
        </w:rPr>
        <w:t xml:space="preserve"> </w:t>
      </w:r>
      <w:r w:rsidRPr="00845DD7">
        <w:rPr>
          <w:rFonts w:ascii="Times New Roman" w:eastAsiaTheme="minorHAnsi" w:hAnsi="Times New Roman"/>
          <w:lang w:val="en-US"/>
        </w:rPr>
        <w:t xml:space="preserve">În cadrul propunerii tehnice, ofertantul va completa și prezentul formular de propunere tehnică, conținând informații referitoare la capitole/secțiunile/categoriile minime de informații care vor fi completate în </w:t>
      </w:r>
      <w:r w:rsidRPr="00845DD7">
        <w:rPr>
          <w:rFonts w:ascii="Times New Roman" w:eastAsiaTheme="minorHAnsi" w:hAnsi="Times New Roman"/>
          <w:b/>
          <w:lang w:val="en-US"/>
        </w:rPr>
        <w:t>coloana 2:</w:t>
      </w:r>
      <w:r w:rsidRPr="00845DD7">
        <w:rPr>
          <w:rFonts w:ascii="Times New Roman" w:eastAsiaTheme="minorHAnsi" w:hAnsi="Times New Roman"/>
          <w:lang w:val="en-US"/>
        </w:rPr>
        <w:t xml:space="preserve"> modul succint dar precis în care ofertantul susține îndeplinirea punctuală a cerințelor prevăzute în Caietul de sarcini, și/sau documente prezentate în s</w:t>
      </w:r>
      <w:r w:rsidR="004F6769" w:rsidRPr="00845DD7">
        <w:rPr>
          <w:rFonts w:ascii="Times New Roman" w:eastAsiaTheme="minorHAnsi" w:hAnsi="Times New Roman"/>
          <w:lang w:val="en-US"/>
        </w:rPr>
        <w:t xml:space="preserve">usținerea îndeplinirii cerințeilor. </w:t>
      </w:r>
    </w:p>
    <w:p w:rsidR="00CA6155" w:rsidRPr="00845DD7" w:rsidRDefault="00CA6155" w:rsidP="00933368">
      <w:pPr>
        <w:spacing w:after="0" w:line="240" w:lineRule="auto"/>
        <w:jc w:val="center"/>
        <w:rPr>
          <w:rFonts w:ascii="Times New Roman" w:hAnsi="Times New Roman"/>
          <w:b/>
          <w:lang w:val="it-IT"/>
        </w:rPr>
      </w:pPr>
    </w:p>
    <w:tbl>
      <w:tblPr>
        <w:tblStyle w:val="Tabelgril1"/>
        <w:tblW w:w="14742" w:type="dxa"/>
        <w:tblInd w:w="-5" w:type="dxa"/>
        <w:tblLayout w:type="fixed"/>
        <w:tblLook w:val="04A0" w:firstRow="1" w:lastRow="0" w:firstColumn="1" w:lastColumn="0" w:noHBand="0" w:noVBand="1"/>
      </w:tblPr>
      <w:tblGrid>
        <w:gridCol w:w="8080"/>
        <w:gridCol w:w="6662"/>
      </w:tblGrid>
      <w:tr w:rsidR="00845DD7" w:rsidRPr="00E61564" w:rsidTr="00CA2D68">
        <w:tc>
          <w:tcPr>
            <w:tcW w:w="8080" w:type="dxa"/>
          </w:tcPr>
          <w:p w:rsidR="0035508B" w:rsidRPr="00E61564" w:rsidRDefault="0035508B" w:rsidP="00E61564">
            <w:pPr>
              <w:spacing w:after="0"/>
              <w:jc w:val="center"/>
              <w:rPr>
                <w:rFonts w:ascii="Times New Roman" w:eastAsia="Lucida Sans Unicode" w:hAnsi="Times New Roman"/>
                <w:b/>
                <w:bCs/>
                <w:kern w:val="1"/>
                <w:lang w:eastAsia="ar-SA"/>
              </w:rPr>
            </w:pPr>
          </w:p>
          <w:p w:rsidR="0035508B" w:rsidRPr="00E61564" w:rsidRDefault="0035508B" w:rsidP="00E61564">
            <w:pPr>
              <w:spacing w:after="0"/>
              <w:rPr>
                <w:rFonts w:ascii="Times New Roman" w:eastAsia="Times New Roman" w:hAnsi="Times New Roman"/>
                <w:b/>
                <w:kern w:val="1"/>
                <w:lang w:bidi="en-US"/>
              </w:rPr>
            </w:pPr>
            <w:r w:rsidRPr="00E61564">
              <w:rPr>
                <w:rFonts w:ascii="Times New Roman" w:eastAsia="Lucida Sans Unicode" w:hAnsi="Times New Roman"/>
                <w:b/>
                <w:bCs/>
                <w:kern w:val="1"/>
                <w:lang w:eastAsia="ar-SA"/>
              </w:rPr>
              <w:t>CERINTE CAIET DE SARCINI</w:t>
            </w:r>
          </w:p>
        </w:tc>
        <w:tc>
          <w:tcPr>
            <w:tcW w:w="6662" w:type="dxa"/>
          </w:tcPr>
          <w:p w:rsidR="004F6769" w:rsidRPr="00E61564" w:rsidRDefault="004F6769" w:rsidP="00E61564">
            <w:pPr>
              <w:spacing w:after="0"/>
              <w:jc w:val="center"/>
              <w:rPr>
                <w:rFonts w:ascii="Times New Roman" w:eastAsia="Times New Roman" w:hAnsi="Times New Roman"/>
                <w:b/>
                <w:kern w:val="1"/>
                <w:lang w:bidi="en-US"/>
              </w:rPr>
            </w:pPr>
            <w:r w:rsidRPr="00E61564">
              <w:rPr>
                <w:rFonts w:ascii="Times New Roman" w:eastAsia="Times New Roman" w:hAnsi="Times New Roman"/>
                <w:b/>
                <w:kern w:val="1"/>
                <w:lang w:bidi="en-US"/>
              </w:rPr>
              <w:t xml:space="preserve">CONFORMITATE </w:t>
            </w:r>
          </w:p>
          <w:p w:rsidR="004F6769" w:rsidRPr="00E61564" w:rsidRDefault="0035508B" w:rsidP="00E61564">
            <w:pPr>
              <w:spacing w:after="0"/>
              <w:jc w:val="center"/>
              <w:rPr>
                <w:rFonts w:ascii="Times New Roman" w:eastAsia="Times New Roman" w:hAnsi="Times New Roman"/>
                <w:b/>
                <w:kern w:val="1"/>
                <w:lang w:bidi="en-US"/>
              </w:rPr>
            </w:pPr>
            <w:r w:rsidRPr="00E61564">
              <w:rPr>
                <w:rFonts w:ascii="Times New Roman" w:eastAsia="Times New Roman" w:hAnsi="Times New Roman"/>
                <w:b/>
                <w:kern w:val="1"/>
                <w:lang w:bidi="en-US"/>
              </w:rPr>
              <w:t>Mod de îndeplinire cerinţe conform caiet de sarcini</w:t>
            </w:r>
          </w:p>
          <w:p w:rsidR="004F6769" w:rsidRPr="00E61564" w:rsidRDefault="004F6769" w:rsidP="00E61564">
            <w:pPr>
              <w:spacing w:after="0"/>
              <w:jc w:val="center"/>
              <w:rPr>
                <w:rFonts w:ascii="Times New Roman" w:eastAsia="Times New Roman" w:hAnsi="Times New Roman"/>
                <w:b/>
                <w:kern w:val="1"/>
                <w:lang w:bidi="en-US"/>
              </w:rPr>
            </w:pPr>
          </w:p>
        </w:tc>
      </w:tr>
      <w:tr w:rsidR="00845DD7" w:rsidRPr="00E61564" w:rsidTr="00CA2D68">
        <w:tc>
          <w:tcPr>
            <w:tcW w:w="8080" w:type="dxa"/>
          </w:tcPr>
          <w:p w:rsidR="0035508B" w:rsidRPr="00E61564" w:rsidRDefault="0035508B" w:rsidP="00E61564">
            <w:pPr>
              <w:spacing w:after="0"/>
              <w:jc w:val="center"/>
              <w:rPr>
                <w:rFonts w:ascii="Times New Roman" w:eastAsia="Lucida Sans Unicode" w:hAnsi="Times New Roman"/>
                <w:b/>
                <w:bCs/>
                <w:kern w:val="1"/>
                <w:lang w:eastAsia="ar-SA"/>
              </w:rPr>
            </w:pPr>
            <w:r w:rsidRPr="00E61564">
              <w:rPr>
                <w:rFonts w:ascii="Times New Roman" w:eastAsia="Lucida Sans Unicode" w:hAnsi="Times New Roman"/>
                <w:b/>
                <w:bCs/>
                <w:kern w:val="1"/>
                <w:lang w:eastAsia="ar-SA"/>
              </w:rPr>
              <w:t>1</w:t>
            </w:r>
          </w:p>
        </w:tc>
        <w:tc>
          <w:tcPr>
            <w:tcW w:w="6662" w:type="dxa"/>
          </w:tcPr>
          <w:p w:rsidR="0035508B" w:rsidRPr="00E61564" w:rsidRDefault="0035508B" w:rsidP="00E61564">
            <w:pPr>
              <w:spacing w:after="0"/>
              <w:jc w:val="center"/>
              <w:rPr>
                <w:rFonts w:ascii="Times New Roman" w:eastAsia="Times New Roman" w:hAnsi="Times New Roman"/>
                <w:b/>
                <w:kern w:val="1"/>
                <w:lang w:bidi="en-US"/>
              </w:rPr>
            </w:pPr>
            <w:r w:rsidRPr="00E61564">
              <w:rPr>
                <w:rFonts w:ascii="Times New Roman" w:eastAsia="Times New Roman" w:hAnsi="Times New Roman"/>
                <w:b/>
                <w:kern w:val="1"/>
                <w:lang w:bidi="en-US"/>
              </w:rPr>
              <w:t>2</w:t>
            </w:r>
          </w:p>
        </w:tc>
      </w:tr>
      <w:tr w:rsidR="00845DD7" w:rsidRPr="00E61564" w:rsidTr="0035508B">
        <w:tc>
          <w:tcPr>
            <w:tcW w:w="14742"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8392"/>
            </w:tblGrid>
            <w:tr w:rsidR="00845DD7" w:rsidRPr="00E61564" w:rsidTr="00392549">
              <w:trPr>
                <w:trHeight w:val="100"/>
              </w:trPr>
              <w:tc>
                <w:tcPr>
                  <w:tcW w:w="8392" w:type="dxa"/>
                </w:tcPr>
                <w:p w:rsidR="00DB09DA" w:rsidRPr="00E61564" w:rsidRDefault="00DB09DA" w:rsidP="00E61564">
                  <w:pPr>
                    <w:spacing w:after="0" w:line="240" w:lineRule="auto"/>
                    <w:rPr>
                      <w:rFonts w:ascii="Times New Roman" w:eastAsiaTheme="minorHAnsi" w:hAnsi="Times New Roman"/>
                      <w:b/>
                      <w:i/>
                      <w:iCs/>
                      <w:lang w:val="en-US"/>
                    </w:rPr>
                  </w:pPr>
                  <w:r w:rsidRPr="00E61564">
                    <w:rPr>
                      <w:rFonts w:ascii="Times New Roman" w:eastAsiaTheme="minorHAnsi" w:hAnsi="Times New Roman"/>
                      <w:b/>
                      <w:lang w:val="en-US"/>
                    </w:rPr>
                    <w:t>OBIECTUL</w:t>
                  </w:r>
                  <w:r w:rsidR="00057EF7" w:rsidRPr="00E61564">
                    <w:rPr>
                      <w:rFonts w:ascii="Times New Roman" w:eastAsiaTheme="minorHAnsi" w:hAnsi="Times New Roman"/>
                      <w:b/>
                      <w:lang w:val="en-US"/>
                    </w:rPr>
                    <w:t xml:space="preserve">: </w:t>
                  </w:r>
                  <w:r w:rsidRPr="00E61564">
                    <w:rPr>
                      <w:rFonts w:ascii="Times New Roman" w:eastAsiaTheme="minorHAnsi" w:hAnsi="Times New Roman"/>
                      <w:lang w:val="en-US"/>
                    </w:rPr>
                    <w:t xml:space="preserve"> </w:t>
                  </w:r>
                  <w:r w:rsidR="00D0494F" w:rsidRPr="00E61564">
                    <w:rPr>
                      <w:rFonts w:ascii="Times New Roman" w:eastAsiaTheme="minorHAnsi" w:hAnsi="Times New Roman"/>
                      <w:b/>
                      <w:i/>
                      <w:iCs/>
                      <w:lang w:val="en-US"/>
                    </w:rPr>
                    <w:t>Achiziţie cu montaj  echipamente de joacă pentru copii cu dezabilităţi</w:t>
                  </w:r>
                </w:p>
              </w:tc>
            </w:tr>
          </w:tbl>
          <w:p w:rsidR="00DB09DA" w:rsidRPr="00E61564" w:rsidRDefault="00DB09DA" w:rsidP="00E61564">
            <w:pPr>
              <w:spacing w:after="0"/>
              <w:jc w:val="center"/>
              <w:rPr>
                <w:rFonts w:ascii="Times New Roman" w:eastAsia="Times New Roman" w:hAnsi="Times New Roman"/>
                <w:b/>
                <w:kern w:val="1"/>
                <w:lang w:bidi="en-US"/>
              </w:rPr>
            </w:pPr>
          </w:p>
        </w:tc>
      </w:tr>
      <w:tr w:rsidR="00845DD7" w:rsidRPr="00E61564" w:rsidTr="00CA2D68">
        <w:tc>
          <w:tcPr>
            <w:tcW w:w="8080" w:type="dxa"/>
          </w:tcPr>
          <w:p w:rsidR="009254A0" w:rsidRPr="00E61564" w:rsidRDefault="009254A0" w:rsidP="00E61564">
            <w:pPr>
              <w:suppressAutoHyphens/>
              <w:spacing w:after="0"/>
              <w:jc w:val="both"/>
              <w:rPr>
                <w:rFonts w:ascii="Times New Roman" w:hAnsi="Times New Roman"/>
                <w:kern w:val="1"/>
                <w:lang w:eastAsia="ar-SA"/>
              </w:rPr>
            </w:pPr>
            <w:r w:rsidRPr="00E61564">
              <w:rPr>
                <w:rFonts w:ascii="Times New Roman" w:hAnsi="Times New Roman"/>
                <w:kern w:val="1"/>
                <w:lang w:eastAsia="ar-SA"/>
              </w:rPr>
              <w:t>Autoritatea Contractantă:  MUNICIPIUL CRAIOVA, JUDEȚUL DOLJ</w:t>
            </w:r>
          </w:p>
          <w:p w:rsidR="009254A0" w:rsidRPr="00E61564" w:rsidRDefault="009254A0" w:rsidP="00E61564">
            <w:pPr>
              <w:suppressAutoHyphens/>
              <w:spacing w:after="0"/>
              <w:jc w:val="both"/>
              <w:rPr>
                <w:rFonts w:ascii="Times New Roman" w:hAnsi="Times New Roman"/>
                <w:kern w:val="1"/>
                <w:lang w:eastAsia="ar-SA"/>
              </w:rPr>
            </w:pPr>
          </w:p>
          <w:p w:rsidR="009254A0" w:rsidRPr="00E61564" w:rsidRDefault="009254A0" w:rsidP="00E61564">
            <w:pPr>
              <w:suppressAutoHyphens/>
              <w:spacing w:after="0"/>
              <w:jc w:val="both"/>
              <w:rPr>
                <w:rFonts w:ascii="Times New Roman" w:hAnsi="Times New Roman"/>
                <w:kern w:val="1"/>
                <w:lang w:eastAsia="ar-SA"/>
              </w:rPr>
            </w:pPr>
            <w:r w:rsidRPr="00E61564">
              <w:rPr>
                <w:rFonts w:ascii="Times New Roman" w:hAnsi="Times New Roman"/>
                <w:kern w:val="1"/>
                <w:lang w:eastAsia="ar-SA"/>
              </w:rPr>
              <w:t>Date de contact: Municipiul Craiova, Craiova, județul Dolj, strada Târgului, Nr.26</w:t>
            </w:r>
          </w:p>
          <w:p w:rsidR="0035508B" w:rsidRPr="00E61564" w:rsidRDefault="009254A0" w:rsidP="00E61564">
            <w:pPr>
              <w:suppressAutoHyphens/>
              <w:spacing w:after="0"/>
              <w:jc w:val="both"/>
              <w:rPr>
                <w:rFonts w:ascii="Times New Roman" w:hAnsi="Times New Roman"/>
                <w:kern w:val="1"/>
                <w:lang w:eastAsia="ar-SA"/>
              </w:rPr>
            </w:pPr>
            <w:r w:rsidRPr="00E61564">
              <w:rPr>
                <w:rFonts w:ascii="Times New Roman" w:hAnsi="Times New Roman"/>
                <w:kern w:val="1"/>
                <w:lang w:eastAsia="ar-SA"/>
              </w:rPr>
              <w:t xml:space="preserve">Localitatea: Craiova, Cod poștal: 200632, România, Tel. 0251416235, Fax: 0251411561 email: achizitii@primariacraiova.ro. </w:t>
            </w:r>
          </w:p>
          <w:p w:rsidR="009254A0" w:rsidRPr="00E61564" w:rsidRDefault="009254A0" w:rsidP="00E61564">
            <w:pPr>
              <w:suppressAutoHyphens/>
              <w:spacing w:after="0"/>
              <w:jc w:val="both"/>
              <w:rPr>
                <w:rFonts w:ascii="Times New Roman" w:eastAsiaTheme="minorHAnsi" w:hAnsi="Times New Roman"/>
              </w:rPr>
            </w:pPr>
          </w:p>
        </w:tc>
        <w:tc>
          <w:tcPr>
            <w:tcW w:w="6662" w:type="dxa"/>
          </w:tcPr>
          <w:p w:rsidR="0035508B" w:rsidRPr="00E61564" w:rsidRDefault="0035508B" w:rsidP="00E61564">
            <w:pPr>
              <w:spacing w:after="0"/>
              <w:jc w:val="center"/>
              <w:rPr>
                <w:rFonts w:ascii="Times New Roman" w:eastAsia="Times New Roman" w:hAnsi="Times New Roman"/>
                <w:b/>
                <w:kern w:val="1"/>
                <w:lang w:bidi="en-US"/>
              </w:rPr>
            </w:pPr>
          </w:p>
        </w:tc>
      </w:tr>
      <w:tr w:rsidR="00845DD7" w:rsidRPr="00E61564" w:rsidTr="00CA2D68">
        <w:tc>
          <w:tcPr>
            <w:tcW w:w="8080" w:type="dxa"/>
          </w:tcPr>
          <w:p w:rsidR="009254A0" w:rsidRPr="00E61564" w:rsidRDefault="00C41EDB" w:rsidP="00E61564">
            <w:pPr>
              <w:suppressAutoHyphens/>
              <w:spacing w:after="0"/>
              <w:jc w:val="both"/>
              <w:rPr>
                <w:rFonts w:ascii="Times New Roman" w:hAnsi="Times New Roman"/>
                <w:b/>
                <w:kern w:val="1"/>
                <w:lang w:val="ro-RO" w:eastAsia="ar-SA"/>
              </w:rPr>
            </w:pPr>
            <w:r w:rsidRPr="00E61564">
              <w:rPr>
                <w:rFonts w:ascii="Times New Roman" w:hAnsi="Times New Roman"/>
                <w:b/>
                <w:kern w:val="1"/>
                <w:lang w:val="ro-RO" w:eastAsia="ar-SA"/>
              </w:rPr>
              <w:t xml:space="preserve"> </w:t>
            </w:r>
            <w:r w:rsidR="005915FB">
              <w:rPr>
                <w:rFonts w:ascii="Times New Roman" w:hAnsi="Times New Roman"/>
                <w:b/>
                <w:kern w:val="1"/>
                <w:lang w:val="ro-RO" w:eastAsia="ar-SA"/>
              </w:rPr>
              <w:t xml:space="preserve">3. </w:t>
            </w:r>
            <w:r w:rsidR="0035508B" w:rsidRPr="00E61564">
              <w:rPr>
                <w:rFonts w:ascii="Times New Roman" w:hAnsi="Times New Roman"/>
                <w:b/>
                <w:kern w:val="1"/>
                <w:lang w:val="ro-RO" w:eastAsia="ar-SA"/>
              </w:rPr>
              <w:t>Descrierea produselor solicitate</w:t>
            </w:r>
          </w:p>
          <w:p w:rsidR="009254A0" w:rsidRPr="00E61564" w:rsidRDefault="009254A0" w:rsidP="00E61564">
            <w:pPr>
              <w:widowControl w:val="0"/>
              <w:spacing w:after="0"/>
              <w:ind w:right="33"/>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Prezentele specificații sunt un ansamblu de cerințe minimale, date sau prescripții tehnice care definesc caracteristicile referitoare la nivelul calitativ, tehnic și de performanță, siguranță în exploatare, precum și sisteme de asigurare a calității terminologie, simboluri, condiții pentru certificarea conformității.</w:t>
            </w:r>
          </w:p>
          <w:p w:rsidR="009254A0" w:rsidRPr="00E61564" w:rsidRDefault="009254A0" w:rsidP="00E61564">
            <w:pPr>
              <w:widowControl w:val="0"/>
              <w:spacing w:after="0"/>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Condițiile tehnice de calitate pe care trebuie sa le indeplineasca produsele, vizeaza:</w:t>
            </w:r>
          </w:p>
          <w:p w:rsidR="009254A0" w:rsidRPr="009254A0" w:rsidRDefault="009254A0" w:rsidP="00E61564">
            <w:pPr>
              <w:widowControl w:val="0"/>
              <w:spacing w:after="0"/>
              <w:ind w:firstLine="318"/>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-tipodimensiuni</w:t>
            </w:r>
          </w:p>
          <w:p w:rsidR="009254A0" w:rsidRPr="009254A0" w:rsidRDefault="009254A0" w:rsidP="00E61564">
            <w:pPr>
              <w:widowControl w:val="0"/>
              <w:numPr>
                <w:ilvl w:val="0"/>
                <w:numId w:val="35"/>
              </w:numPr>
              <w:tabs>
                <w:tab w:val="left" w:pos="1410"/>
              </w:tabs>
              <w:spacing w:after="0"/>
              <w:ind w:left="1400" w:hanging="51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dimensionarea produselor si forma acestora trebuie sa permită utilizarea lor facila si in condiții de siguranța,</w:t>
            </w:r>
          </w:p>
          <w:p w:rsidR="009254A0" w:rsidRPr="009254A0" w:rsidRDefault="009254A0" w:rsidP="00E61564">
            <w:pPr>
              <w:widowControl w:val="0"/>
              <w:numPr>
                <w:ilvl w:val="0"/>
                <w:numId w:val="35"/>
              </w:numPr>
              <w:tabs>
                <w:tab w:val="left" w:pos="1410"/>
              </w:tabs>
              <w:spacing w:after="0"/>
              <w:ind w:left="1400" w:hanging="51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sa fie proiectate pentru o greutate declarata,</w:t>
            </w:r>
          </w:p>
          <w:p w:rsidR="009254A0" w:rsidRPr="009254A0" w:rsidRDefault="009254A0" w:rsidP="00E61564">
            <w:pPr>
              <w:widowControl w:val="0"/>
              <w:numPr>
                <w:ilvl w:val="0"/>
                <w:numId w:val="35"/>
              </w:numPr>
              <w:tabs>
                <w:tab w:val="left" w:pos="1410"/>
              </w:tabs>
              <w:spacing w:after="0"/>
              <w:ind w:left="1400" w:hanging="51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sa confere stabilitate</w:t>
            </w:r>
          </w:p>
          <w:p w:rsidR="009254A0" w:rsidRDefault="009254A0" w:rsidP="00E61564">
            <w:pPr>
              <w:widowControl w:val="0"/>
              <w:numPr>
                <w:ilvl w:val="0"/>
                <w:numId w:val="35"/>
              </w:numPr>
              <w:tabs>
                <w:tab w:val="left" w:pos="1410"/>
              </w:tabs>
              <w:spacing w:after="0"/>
              <w:ind w:left="1400" w:hanging="51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sa aiba aspect plăcut;</w:t>
            </w:r>
          </w:p>
          <w:p w:rsidR="00CA2D68" w:rsidRPr="009254A0" w:rsidRDefault="00CA2D68" w:rsidP="00CA2D68">
            <w:pPr>
              <w:widowControl w:val="0"/>
              <w:tabs>
                <w:tab w:val="left" w:pos="1410"/>
              </w:tabs>
              <w:spacing w:after="0"/>
              <w:ind w:left="1400"/>
              <w:jc w:val="both"/>
              <w:rPr>
                <w:rFonts w:ascii="Times New Roman" w:eastAsia="Times New Roman" w:hAnsi="Times New Roman"/>
                <w:color w:val="000000"/>
                <w:lang w:eastAsia="ro-RO" w:bidi="ro-RO"/>
              </w:rPr>
            </w:pPr>
          </w:p>
          <w:p w:rsidR="009254A0" w:rsidRPr="009254A0" w:rsidRDefault="009254A0" w:rsidP="00E61564">
            <w:pPr>
              <w:widowControl w:val="0"/>
              <w:spacing w:after="0"/>
              <w:ind w:right="175" w:firstLine="318"/>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 xml:space="preserve">-calitatea materialelor utilizate sa confere rezistenta, siguranța in exploatare, </w:t>
            </w:r>
            <w:r w:rsidRPr="009254A0">
              <w:rPr>
                <w:rFonts w:ascii="Times New Roman" w:eastAsia="Times New Roman" w:hAnsi="Times New Roman"/>
                <w:color w:val="000000"/>
                <w:lang w:eastAsia="ro-RO" w:bidi="ro-RO"/>
              </w:rPr>
              <w:lastRenderedPageBreak/>
              <w:t>durabilitate, sa nu prezinte porțiuni taioase;</w:t>
            </w:r>
          </w:p>
          <w:p w:rsidR="009254A0" w:rsidRP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Condițiile tehnice de calitate pentru reperele din metal, alte materiale utilizate, vor fi cele prevăzute de standarde, avandu-se in vedere:</w:t>
            </w:r>
          </w:p>
          <w:p w:rsidR="009254A0" w:rsidRP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-suprafețele sa fie plane si curate, sa nu prezinte zgaraieturi, ondulări, lipsa de material, fisuri, sa reziste la acțiunea agentilor corozivi, prin structura lor; colorații neuniforme, urme de matrita, zgârieturi si contrageri de material;</w:t>
            </w:r>
          </w:p>
          <w:p w:rsidR="009254A0" w:rsidRP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-prelucrările metalice trebuie astfel executate, incat reperele vizibile prelucrate sa nu prezinte asperitati; sudurile trebuie sa fie netede si fara rugozități;</w:t>
            </w:r>
          </w:p>
          <w:p w:rsidR="009254A0" w:rsidRP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-accesoriile metalice si șuruburile trebuie sa fie protejate anticoroziv, iar la fixarea acestora pe suprafețele vizibile trebuie sa fie acoperite sau îngropate, atat pentru siguranța utilizatorului cat si in scop decorativ;</w:t>
            </w:r>
          </w:p>
          <w:p w:rsidR="009254A0" w:rsidRP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-finisarea: suprafețele vizibile ale aparatelor trebuie acoperite cu o pelicula de protecție si decorativa (lac, vopsea, folii); peliculele de protecție si decorative pot fi transparente sau opace, cu grad inalt de luciu sau semiluciu, mat sau semimat; culorile folosite sa creeze o paleta coloristica cat mai plăcută si diversa.</w:t>
            </w:r>
          </w:p>
          <w:p w:rsid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Fiecare modul va fi inscripționat in mod vizibil, lizibil si durabil cu datele de identificare ale producătorului, categoria de varsta, număr de locuri, inaltime maxima, greutate maxima admisa.</w:t>
            </w:r>
          </w:p>
          <w:p w:rsidR="005915FB" w:rsidRPr="009254A0" w:rsidRDefault="005915FB" w:rsidP="00E61564">
            <w:pPr>
              <w:widowControl w:val="0"/>
              <w:spacing w:after="0"/>
              <w:ind w:right="175"/>
              <w:jc w:val="both"/>
              <w:rPr>
                <w:rFonts w:ascii="Times New Roman" w:eastAsia="Times New Roman" w:hAnsi="Times New Roman"/>
                <w:color w:val="000000"/>
                <w:lang w:eastAsia="ro-RO" w:bidi="ro-RO"/>
              </w:rPr>
            </w:pPr>
          </w:p>
          <w:p w:rsidR="009254A0" w:rsidRPr="009254A0" w:rsidRDefault="009254A0" w:rsidP="00E61564">
            <w:pPr>
              <w:widowControl w:val="0"/>
              <w:spacing w:after="0"/>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La ofertare, pentru fiecare produs ofertat se va prezenta obligatoriu :</w:t>
            </w:r>
          </w:p>
          <w:p w:rsidR="009254A0" w:rsidRPr="009254A0" w:rsidRDefault="005915FB" w:rsidP="00E61564">
            <w:pPr>
              <w:widowControl w:val="0"/>
              <w:spacing w:after="0"/>
              <w:jc w:val="both"/>
              <w:rPr>
                <w:rFonts w:ascii="Times New Roman" w:eastAsia="Times New Roman" w:hAnsi="Times New Roman"/>
                <w:color w:val="000000"/>
                <w:lang w:eastAsia="ro-RO" w:bidi="ro-RO"/>
              </w:rPr>
            </w:pPr>
            <w:r>
              <w:rPr>
                <w:rFonts w:ascii="Times New Roman" w:eastAsia="Times New Roman" w:hAnsi="Times New Roman"/>
                <w:color w:val="000000"/>
                <w:lang w:eastAsia="ro-RO" w:bidi="ro-RO"/>
              </w:rPr>
              <w:t>-</w:t>
            </w:r>
            <w:r w:rsidR="009254A0" w:rsidRPr="009254A0">
              <w:rPr>
                <w:rFonts w:ascii="Times New Roman" w:eastAsia="Times New Roman" w:hAnsi="Times New Roman"/>
                <w:color w:val="000000"/>
                <w:lang w:eastAsia="ro-RO" w:bidi="ro-RO"/>
              </w:rPr>
              <w:t>Certificat de conformitate tip, eliberat de un organism de certificare acreditat din UE, in co</w:t>
            </w:r>
            <w:r w:rsidR="00EC436A" w:rsidRPr="00E61564">
              <w:rPr>
                <w:rFonts w:ascii="Times New Roman" w:eastAsia="Times New Roman" w:hAnsi="Times New Roman"/>
                <w:color w:val="000000"/>
                <w:lang w:eastAsia="ro-RO" w:bidi="ro-RO"/>
              </w:rPr>
              <w:t>nformitate cu H.G. 435/2010 art.</w:t>
            </w:r>
            <w:r w:rsidR="009254A0" w:rsidRPr="009254A0">
              <w:rPr>
                <w:rFonts w:ascii="Times New Roman" w:eastAsia="Times New Roman" w:hAnsi="Times New Roman"/>
                <w:color w:val="000000"/>
                <w:lang w:eastAsia="ro-RO" w:bidi="ro-RO"/>
              </w:rPr>
              <w:t>7 alineatul a)</w:t>
            </w:r>
          </w:p>
          <w:p w:rsidR="009254A0" w:rsidRPr="009254A0" w:rsidRDefault="005915FB" w:rsidP="00E61564">
            <w:pPr>
              <w:widowControl w:val="0"/>
              <w:spacing w:after="0"/>
              <w:jc w:val="both"/>
              <w:rPr>
                <w:rFonts w:ascii="Times New Roman" w:eastAsia="Times New Roman" w:hAnsi="Times New Roman"/>
                <w:color w:val="000000"/>
                <w:lang w:eastAsia="ro-RO" w:bidi="ro-RO"/>
              </w:rPr>
            </w:pPr>
            <w:r>
              <w:rPr>
                <w:rFonts w:ascii="Times New Roman" w:eastAsia="Times New Roman" w:hAnsi="Times New Roman"/>
                <w:color w:val="000000"/>
                <w:lang w:eastAsia="ro-RO" w:bidi="ro-RO"/>
              </w:rPr>
              <w:t>-</w:t>
            </w:r>
            <w:r w:rsidR="009254A0" w:rsidRPr="009254A0">
              <w:rPr>
                <w:rFonts w:ascii="Times New Roman" w:eastAsia="Times New Roman" w:hAnsi="Times New Roman"/>
                <w:color w:val="000000"/>
                <w:lang w:eastAsia="ro-RO" w:bidi="ro-RO"/>
              </w:rPr>
              <w:t>Desenul de ansamblu al echipamentului în conformitate cu H.G. 435/2010</w:t>
            </w:r>
            <w:r>
              <w:rPr>
                <w:rFonts w:ascii="Times New Roman" w:eastAsia="Times New Roman" w:hAnsi="Times New Roman"/>
                <w:color w:val="000000"/>
                <w:lang w:eastAsia="ro-RO" w:bidi="ro-RO"/>
              </w:rPr>
              <w:t xml:space="preserve">,  art 5, alineatul </w:t>
            </w:r>
            <w:r w:rsidR="009254A0" w:rsidRPr="009254A0">
              <w:rPr>
                <w:rFonts w:ascii="Times New Roman" w:eastAsia="Times New Roman" w:hAnsi="Times New Roman"/>
                <w:color w:val="000000"/>
                <w:lang w:eastAsia="ro-RO" w:bidi="ro-RO"/>
              </w:rPr>
              <w:t>a)</w:t>
            </w:r>
          </w:p>
          <w:p w:rsidR="009254A0" w:rsidRPr="009254A0" w:rsidRDefault="005915FB" w:rsidP="00E61564">
            <w:pPr>
              <w:widowControl w:val="0"/>
              <w:spacing w:after="0"/>
              <w:jc w:val="both"/>
              <w:rPr>
                <w:rFonts w:ascii="Times New Roman" w:eastAsia="Times New Roman" w:hAnsi="Times New Roman"/>
                <w:color w:val="000000"/>
                <w:lang w:eastAsia="ro-RO" w:bidi="ro-RO"/>
              </w:rPr>
            </w:pPr>
            <w:r>
              <w:rPr>
                <w:rFonts w:ascii="Times New Roman" w:eastAsia="Times New Roman" w:hAnsi="Times New Roman"/>
                <w:color w:val="000000"/>
                <w:lang w:eastAsia="ro-RO" w:bidi="ro-RO"/>
              </w:rPr>
              <w:t>-</w:t>
            </w:r>
            <w:r w:rsidR="009254A0" w:rsidRPr="009254A0">
              <w:rPr>
                <w:rFonts w:ascii="Times New Roman" w:eastAsia="Times New Roman" w:hAnsi="Times New Roman"/>
                <w:color w:val="000000"/>
                <w:lang w:eastAsia="ro-RO" w:bidi="ro-RO"/>
              </w:rPr>
              <w:t>Fisa tehnică cu descrierea materialelor</w:t>
            </w:r>
          </w:p>
          <w:p w:rsidR="009254A0" w:rsidRPr="009254A0" w:rsidRDefault="005915FB" w:rsidP="00E61564">
            <w:pPr>
              <w:widowControl w:val="0"/>
              <w:spacing w:after="0"/>
              <w:jc w:val="both"/>
              <w:rPr>
                <w:rFonts w:ascii="Times New Roman" w:eastAsia="Times New Roman" w:hAnsi="Times New Roman"/>
                <w:color w:val="000000"/>
                <w:lang w:eastAsia="ro-RO" w:bidi="ro-RO"/>
              </w:rPr>
            </w:pPr>
            <w:r>
              <w:rPr>
                <w:rFonts w:ascii="Times New Roman" w:eastAsia="Times New Roman" w:hAnsi="Times New Roman"/>
                <w:color w:val="000000"/>
                <w:lang w:eastAsia="ro-RO" w:bidi="ro-RO"/>
              </w:rPr>
              <w:t>-</w:t>
            </w:r>
            <w:r w:rsidR="009254A0" w:rsidRPr="009254A0">
              <w:rPr>
                <w:rFonts w:ascii="Times New Roman" w:eastAsia="Times New Roman" w:hAnsi="Times New Roman"/>
                <w:color w:val="000000"/>
                <w:lang w:eastAsia="ro-RO" w:bidi="ro-RO"/>
              </w:rPr>
              <w:t>Declarație că produsele vor fi însoțite la livrare de certificat de calitate și certificat de garanție a acestora.</w:t>
            </w:r>
          </w:p>
          <w:p w:rsidR="009254A0" w:rsidRP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Distribuitorul se va asigura că fiecare echipament are inscripționat vizibil, informațiile prevăzute în anexa 2 din HG 435/2010 conform HG 435/2010 art 5, alineatul 2.</w:t>
            </w:r>
          </w:p>
          <w:p w:rsid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Dimensiunile pentru fiecare tip de echipament sunt orientative, executantul putând prezenta si alte tipuri de echipamente care au aceleași caracteristici, dimensiuni cu o marja de ± 10% față de dimensiunile menționate și care corespund cerințelor din caietul de sarcini.</w:t>
            </w:r>
          </w:p>
          <w:p w:rsidR="00CA2D68" w:rsidRDefault="00CA2D68" w:rsidP="00E61564">
            <w:pPr>
              <w:widowControl w:val="0"/>
              <w:spacing w:after="0"/>
              <w:ind w:right="175"/>
              <w:jc w:val="both"/>
              <w:rPr>
                <w:rFonts w:ascii="Times New Roman" w:eastAsia="Times New Roman" w:hAnsi="Times New Roman"/>
                <w:color w:val="000000"/>
                <w:lang w:eastAsia="ro-RO" w:bidi="ro-RO"/>
              </w:rPr>
            </w:pPr>
          </w:p>
          <w:p w:rsidR="00CA2D68" w:rsidRPr="00E61564" w:rsidRDefault="009254A0" w:rsidP="005915FB">
            <w:pPr>
              <w:widowControl w:val="0"/>
              <w:spacing w:after="0"/>
              <w:ind w:right="175"/>
              <w:jc w:val="both"/>
              <w:rPr>
                <w:rFonts w:ascii="Times New Roman" w:hAnsi="Times New Roman"/>
                <w:kern w:val="1"/>
                <w:lang w:eastAsia="ar-SA"/>
              </w:rPr>
            </w:pPr>
            <w:r w:rsidRPr="009254A0">
              <w:rPr>
                <w:rFonts w:ascii="Times New Roman" w:eastAsia="Times New Roman" w:hAnsi="Times New Roman"/>
                <w:color w:val="000000"/>
                <w:lang w:eastAsia="ro-RO" w:bidi="ro-RO"/>
              </w:rPr>
              <w:t>Descrierile de mai sus sunt descrieri minimale ale echipamentelor. Dimensiunile exacte ale echipamentelor de joaca vor fi cuprinse in fise tehnice pe care ofertantul le va atașa la oferta tehnica, conform cerințelor din caietul de sarcini.</w:t>
            </w:r>
            <w:r w:rsidR="00DB09DA" w:rsidRPr="00E61564">
              <w:rPr>
                <w:rFonts w:ascii="Times New Roman" w:hAnsi="Times New Roman"/>
                <w:kern w:val="1"/>
                <w:lang w:eastAsia="ar-SA"/>
              </w:rPr>
              <w:t xml:space="preserve"> </w:t>
            </w:r>
            <w:r w:rsidR="00DB09DA" w:rsidRPr="00E61564">
              <w:rPr>
                <w:rFonts w:ascii="Times New Roman" w:hAnsi="Times New Roman"/>
                <w:i/>
                <w:iCs/>
                <w:kern w:val="1"/>
                <w:lang w:eastAsia="ar-SA"/>
              </w:rPr>
              <w:t xml:space="preserve"> </w:t>
            </w:r>
          </w:p>
        </w:tc>
        <w:tc>
          <w:tcPr>
            <w:tcW w:w="6662" w:type="dxa"/>
          </w:tcPr>
          <w:p w:rsidR="0035508B" w:rsidRPr="00E61564" w:rsidRDefault="0035508B" w:rsidP="00E61564">
            <w:pPr>
              <w:spacing w:after="0"/>
              <w:jc w:val="center"/>
              <w:rPr>
                <w:rFonts w:ascii="Times New Roman" w:eastAsia="Times New Roman" w:hAnsi="Times New Roman"/>
                <w:b/>
                <w:kern w:val="1"/>
                <w:lang w:bidi="en-US"/>
              </w:rPr>
            </w:pPr>
          </w:p>
        </w:tc>
      </w:tr>
      <w:tr w:rsidR="00845DD7" w:rsidRPr="00E61564" w:rsidTr="00CA2D68">
        <w:tc>
          <w:tcPr>
            <w:tcW w:w="8080" w:type="dxa"/>
          </w:tcPr>
          <w:p w:rsidR="00E01906" w:rsidRPr="00E61564" w:rsidRDefault="005915FB" w:rsidP="00E61564">
            <w:pPr>
              <w:suppressAutoHyphens/>
              <w:spacing w:after="0"/>
              <w:jc w:val="both"/>
              <w:rPr>
                <w:rFonts w:ascii="Times New Roman" w:hAnsi="Times New Roman"/>
                <w:b/>
                <w:kern w:val="1"/>
                <w:lang w:eastAsia="ar-SA"/>
              </w:rPr>
            </w:pPr>
            <w:r>
              <w:rPr>
                <w:rFonts w:ascii="Times New Roman" w:hAnsi="Times New Roman"/>
                <w:b/>
                <w:kern w:val="1"/>
                <w:lang w:eastAsia="ar-SA"/>
              </w:rPr>
              <w:lastRenderedPageBreak/>
              <w:t xml:space="preserve">3.1 </w:t>
            </w:r>
            <w:r w:rsidR="009254A0" w:rsidRPr="00E61564">
              <w:rPr>
                <w:rFonts w:ascii="Times New Roman" w:hAnsi="Times New Roman"/>
                <w:b/>
                <w:kern w:val="1"/>
                <w:lang w:eastAsia="ar-SA"/>
              </w:rPr>
              <w:t>Instalare, punere in funcțiune, testare</w:t>
            </w:r>
          </w:p>
          <w:p w:rsidR="009254A0" w:rsidRPr="00E61564" w:rsidRDefault="009254A0" w:rsidP="00E61564">
            <w:pPr>
              <w:suppressAutoHyphens/>
              <w:spacing w:after="0"/>
              <w:jc w:val="both"/>
              <w:rPr>
                <w:rFonts w:ascii="Times New Roman" w:hAnsi="Times New Roman"/>
                <w:kern w:val="1"/>
                <w:lang w:eastAsia="ar-SA"/>
              </w:rPr>
            </w:pPr>
            <w:r w:rsidRPr="00E61564">
              <w:rPr>
                <w:rFonts w:ascii="Times New Roman" w:hAnsi="Times New Roman"/>
                <w:kern w:val="1"/>
                <w:lang w:eastAsia="ar-SA"/>
              </w:rPr>
              <w:t>Serviciile de montare se vor realiza cu indeplinirea următoarelor cerinte( minime si obligatorii):</w:t>
            </w:r>
          </w:p>
          <w:p w:rsidR="009254A0" w:rsidRPr="009254A0" w:rsidRDefault="009254A0" w:rsidP="00E61564">
            <w:pPr>
              <w:widowControl w:val="0"/>
              <w:numPr>
                <w:ilvl w:val="0"/>
                <w:numId w:val="36"/>
              </w:numPr>
              <w:spacing w:after="0"/>
              <w:ind w:right="500" w:firstLine="176"/>
              <w:jc w:val="both"/>
              <w:rPr>
                <w:rFonts w:ascii="Times New Roman" w:eastAsia="Times New Roman" w:hAnsi="Times New Roman"/>
                <w:lang w:eastAsia="ro-RO" w:bidi="ro-RO"/>
              </w:rPr>
            </w:pPr>
            <w:r w:rsidRPr="009254A0">
              <w:rPr>
                <w:rFonts w:ascii="Times New Roman" w:eastAsia="Times New Roman" w:hAnsi="Times New Roman"/>
                <w:color w:val="000000"/>
                <w:lang w:eastAsia="ro-RO" w:bidi="ro-RO"/>
              </w:rPr>
              <w:t>Produsele oferite se vor livra in locația indicata de către achizitor. Contractantul va lua in considerare, acolo unde este cazul, distanta fata de destinația finala a produselor furnizate si eventuala absenta a facilităților de manipulare.</w:t>
            </w:r>
          </w:p>
          <w:p w:rsidR="009254A0" w:rsidRPr="009254A0" w:rsidRDefault="009254A0" w:rsidP="00E61564">
            <w:pPr>
              <w:widowControl w:val="0"/>
              <w:numPr>
                <w:ilvl w:val="0"/>
                <w:numId w:val="36"/>
              </w:numPr>
              <w:spacing w:after="0"/>
              <w:ind w:firstLine="176"/>
              <w:jc w:val="both"/>
              <w:rPr>
                <w:rFonts w:ascii="Times New Roman" w:eastAsia="Times New Roman" w:hAnsi="Times New Roman"/>
                <w:lang w:eastAsia="ro-RO" w:bidi="ro-RO"/>
              </w:rPr>
            </w:pPr>
            <w:r w:rsidRPr="009254A0">
              <w:rPr>
                <w:rFonts w:ascii="Times New Roman" w:eastAsia="Times New Roman" w:hAnsi="Times New Roman"/>
                <w:color w:val="000000"/>
                <w:lang w:eastAsia="ro-RO" w:bidi="ro-RO"/>
              </w:rPr>
              <w:t>Operatorul economic va asigura si gestiona pe cheltuiala sa, transportul/livrarea, montarea si poziționarea produselor la locația indicata de către Autoritatea contractanta.</w:t>
            </w:r>
          </w:p>
          <w:p w:rsidR="009254A0" w:rsidRPr="009254A0" w:rsidRDefault="009254A0" w:rsidP="00E61564">
            <w:pPr>
              <w:widowControl w:val="0"/>
              <w:numPr>
                <w:ilvl w:val="0"/>
                <w:numId w:val="36"/>
              </w:numPr>
              <w:spacing w:after="0"/>
              <w:ind w:firstLine="176"/>
              <w:jc w:val="both"/>
              <w:rPr>
                <w:rFonts w:ascii="Times New Roman" w:eastAsia="Times New Roman" w:hAnsi="Times New Roman"/>
                <w:lang w:eastAsia="ro-RO" w:bidi="ro-RO"/>
              </w:rPr>
            </w:pPr>
            <w:r w:rsidRPr="009254A0">
              <w:rPr>
                <w:rFonts w:ascii="Times New Roman" w:eastAsia="Times New Roman" w:hAnsi="Times New Roman"/>
                <w:color w:val="000000"/>
                <w:lang w:eastAsia="ro-RO" w:bidi="ro-RO"/>
              </w:rPr>
              <w:t>Livrarea,montarea si poziționarea produselor se va realiza in termnul precizat la primirea ordinului de incepere a lucrării.</w:t>
            </w:r>
          </w:p>
          <w:p w:rsidR="009254A0" w:rsidRPr="009254A0" w:rsidRDefault="009254A0" w:rsidP="00E61564">
            <w:pPr>
              <w:widowControl w:val="0"/>
              <w:numPr>
                <w:ilvl w:val="0"/>
                <w:numId w:val="36"/>
              </w:numPr>
              <w:spacing w:after="0"/>
              <w:ind w:firstLine="176"/>
              <w:jc w:val="both"/>
              <w:rPr>
                <w:rFonts w:ascii="Times New Roman" w:eastAsia="Times New Roman" w:hAnsi="Times New Roman"/>
                <w:lang w:eastAsia="ro-RO" w:bidi="ro-RO"/>
              </w:rPr>
            </w:pPr>
            <w:r w:rsidRPr="009254A0">
              <w:rPr>
                <w:rFonts w:ascii="Times New Roman" w:eastAsia="Times New Roman" w:hAnsi="Times New Roman"/>
                <w:color w:val="000000"/>
                <w:lang w:eastAsia="ro-RO" w:bidi="ro-RO"/>
              </w:rPr>
              <w:t>Livrarea va fi realizata de către furnizor. Acesta va asigura atat livrarea cat si serviciile de montare a produselor in locurile indicate de către achizitor.</w:t>
            </w:r>
          </w:p>
          <w:p w:rsidR="009254A0" w:rsidRPr="009254A0" w:rsidRDefault="009254A0" w:rsidP="00E61564">
            <w:pPr>
              <w:widowControl w:val="0"/>
              <w:spacing w:after="0"/>
              <w:ind w:right="175"/>
              <w:jc w:val="both"/>
              <w:rPr>
                <w:rFonts w:ascii="Times New Roman" w:eastAsia="Times New Roman" w:hAnsi="Times New Roman"/>
                <w:lang w:eastAsia="ro-RO" w:bidi="ro-RO"/>
              </w:rPr>
            </w:pPr>
            <w:r w:rsidRPr="009254A0">
              <w:rPr>
                <w:rFonts w:ascii="Times New Roman" w:eastAsia="Times New Roman" w:hAnsi="Times New Roman"/>
                <w:color w:val="000000"/>
                <w:lang w:eastAsia="ro-RO" w:bidi="ro-RO"/>
              </w:rPr>
              <w:t>Contractantul trebuie sa instaleze toate produsele in mod corespunzător, asigurandu-se in același timp ca spatiile lucrarea raman curate. După livrarea si instalarea produselor, contractantul va elimina toate deseurile rezultate si va lua masurile adecvate pentru a aduna toate ambalajele si eliminarea acestora de la locul de instalare.</w:t>
            </w:r>
          </w:p>
          <w:p w:rsidR="00E61564" w:rsidRPr="00E61564"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 xml:space="preserve">Punerea in funcțiune include de asemenea toate ajustările si setările necesare pentru a asigura instalarea corespunzătoare, in ceea ce privește performanta si calitatea, cu toate configurațiile necesare pentru o funcționare optima. </w:t>
            </w:r>
          </w:p>
          <w:p w:rsidR="009254A0" w:rsidRPr="00E61564"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Contractantul ramane responsabil pentru protejarea produselor luând toate masurile adecvate pentru a preveni eventuale lovituri, zgârieturi si alte deteriorări, pana la acceptare de către Autoritatea contractanta.</w:t>
            </w:r>
          </w:p>
          <w:p w:rsidR="009254A0" w:rsidRPr="009254A0" w:rsidRDefault="009254A0" w:rsidP="00E61564">
            <w:pPr>
              <w:widowControl w:val="0"/>
              <w:spacing w:after="0"/>
              <w:ind w:right="175"/>
              <w:jc w:val="both"/>
              <w:rPr>
                <w:rFonts w:ascii="Times New Roman" w:eastAsia="Times New Roman" w:hAnsi="Times New Roman"/>
                <w:lang w:eastAsia="ro-RO" w:bidi="ro-RO"/>
              </w:rPr>
            </w:pPr>
            <w:r w:rsidRPr="009254A0">
              <w:rPr>
                <w:rFonts w:ascii="Times New Roman" w:eastAsia="Times New Roman" w:hAnsi="Times New Roman"/>
                <w:b/>
                <w:bCs/>
                <w:color w:val="000000"/>
                <w:lang w:eastAsia="ro-RO" w:bidi="ro-RO"/>
              </w:rPr>
              <w:t xml:space="preserve">Probleme legate de siguranță - </w:t>
            </w:r>
            <w:r w:rsidRPr="009254A0">
              <w:rPr>
                <w:rFonts w:ascii="Times New Roman" w:eastAsia="Times New Roman" w:hAnsi="Times New Roman"/>
                <w:color w:val="000000"/>
                <w:lang w:eastAsia="ro-RO" w:bidi="ro-RO"/>
              </w:rPr>
              <w:t>echipamentele vor fi proiectate pentru a îndeplini standardul de siguranța EN 1176.</w:t>
            </w:r>
          </w:p>
          <w:p w:rsidR="009254A0"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color w:val="000000"/>
                <w:lang w:eastAsia="ro-RO" w:bidi="ro-RO"/>
              </w:rPr>
              <w:t>Fundațiile pentru toate echipamentele vor fi executate din beton tip C25/30 cu dimensiuni astfel incat sa asigure stabilitatea echipamentelor. Ele nu trebuie sa fie o sursa de pericol sau impiedicare. Dimensiunile finale vor fi stabilite de producător pentru fiecare echipament in parte si vor fi detaliate in fisele tehnice pe care ofertantul le va atașa la oferta tehnica.</w:t>
            </w:r>
          </w:p>
          <w:p w:rsidR="00CA2D68" w:rsidRPr="009254A0" w:rsidRDefault="00CA2D68" w:rsidP="00E61564">
            <w:pPr>
              <w:widowControl w:val="0"/>
              <w:spacing w:after="0"/>
              <w:ind w:right="175"/>
              <w:jc w:val="both"/>
              <w:rPr>
                <w:rFonts w:ascii="Times New Roman" w:eastAsia="Times New Roman" w:hAnsi="Times New Roman"/>
                <w:lang w:eastAsia="ro-RO" w:bidi="ro-RO"/>
              </w:rPr>
            </w:pPr>
          </w:p>
          <w:p w:rsidR="00CA2D68" w:rsidRDefault="009254A0" w:rsidP="00E61564">
            <w:pPr>
              <w:widowControl w:val="0"/>
              <w:spacing w:after="0"/>
              <w:ind w:right="175"/>
              <w:jc w:val="both"/>
              <w:rPr>
                <w:rFonts w:ascii="Times New Roman" w:eastAsia="Times New Roman" w:hAnsi="Times New Roman"/>
                <w:color w:val="000000"/>
                <w:lang w:eastAsia="ro-RO" w:bidi="ro-RO"/>
              </w:rPr>
            </w:pPr>
            <w:r w:rsidRPr="009254A0">
              <w:rPr>
                <w:rFonts w:ascii="Times New Roman" w:eastAsia="Times New Roman" w:hAnsi="Times New Roman"/>
                <w:b/>
                <w:bCs/>
                <w:color w:val="000000"/>
                <w:lang w:eastAsia="ro-RO" w:bidi="ro-RO"/>
              </w:rPr>
              <w:t xml:space="preserve">Pentru instalarea echipamentelor </w:t>
            </w:r>
            <w:r w:rsidRPr="009254A0">
              <w:rPr>
                <w:rFonts w:ascii="Times New Roman" w:eastAsia="Times New Roman" w:hAnsi="Times New Roman"/>
                <w:color w:val="000000"/>
                <w:lang w:eastAsia="ro-RO" w:bidi="ro-RO"/>
              </w:rPr>
              <w:t>se va tine cont de SR EN 1176-7/2008 - Ghid de instalare, control, intretinere si utilizare.</w:t>
            </w:r>
          </w:p>
          <w:p w:rsidR="00CA2D68" w:rsidRPr="00E61564" w:rsidRDefault="00CA2D68" w:rsidP="00E61564">
            <w:pPr>
              <w:widowControl w:val="0"/>
              <w:spacing w:after="0"/>
              <w:ind w:right="175"/>
              <w:jc w:val="both"/>
              <w:rPr>
                <w:rFonts w:ascii="Times New Roman" w:hAnsi="Times New Roman"/>
                <w:b/>
                <w:kern w:val="1"/>
                <w:lang w:eastAsia="ar-SA"/>
              </w:rPr>
            </w:pPr>
          </w:p>
        </w:tc>
        <w:tc>
          <w:tcPr>
            <w:tcW w:w="6662" w:type="dxa"/>
          </w:tcPr>
          <w:p w:rsidR="0035508B" w:rsidRPr="00E61564" w:rsidRDefault="0035508B" w:rsidP="00E61564">
            <w:pPr>
              <w:spacing w:after="0"/>
              <w:jc w:val="center"/>
              <w:rPr>
                <w:rFonts w:ascii="Times New Roman" w:eastAsia="Times New Roman" w:hAnsi="Times New Roman"/>
                <w:b/>
                <w:kern w:val="1"/>
                <w:lang w:bidi="en-US"/>
              </w:rPr>
            </w:pPr>
          </w:p>
        </w:tc>
      </w:tr>
      <w:tr w:rsidR="00845DD7" w:rsidRPr="00E61564" w:rsidTr="00CA2D68">
        <w:tc>
          <w:tcPr>
            <w:tcW w:w="8080" w:type="dxa"/>
          </w:tcPr>
          <w:p w:rsidR="00C41EDB" w:rsidRPr="00E61564" w:rsidRDefault="00C41EDB" w:rsidP="00E61564">
            <w:pPr>
              <w:suppressAutoHyphens/>
              <w:spacing w:after="0"/>
              <w:jc w:val="both"/>
              <w:rPr>
                <w:rFonts w:ascii="Times New Roman" w:hAnsi="Times New Roman"/>
                <w:b/>
                <w:bCs/>
                <w:kern w:val="1"/>
                <w:lang w:val="en" w:eastAsia="ar-SA"/>
              </w:rPr>
            </w:pPr>
            <w:r w:rsidRPr="00E61564">
              <w:rPr>
                <w:rFonts w:ascii="Times New Roman" w:hAnsi="Times New Roman"/>
                <w:b/>
                <w:bCs/>
                <w:kern w:val="1"/>
                <w:lang w:eastAsia="ar-SA"/>
              </w:rPr>
              <w:t xml:space="preserve"> </w:t>
            </w:r>
            <w:r w:rsidR="005915FB">
              <w:rPr>
                <w:rFonts w:ascii="Times New Roman" w:hAnsi="Times New Roman"/>
                <w:b/>
                <w:bCs/>
                <w:kern w:val="1"/>
                <w:lang w:eastAsia="ar-SA"/>
              </w:rPr>
              <w:t xml:space="preserve">3.3 </w:t>
            </w:r>
            <w:r w:rsidRPr="00E61564">
              <w:rPr>
                <w:rFonts w:ascii="Times New Roman" w:hAnsi="Times New Roman"/>
                <w:b/>
                <w:bCs/>
                <w:kern w:val="1"/>
                <w:lang w:eastAsia="ar-SA"/>
              </w:rPr>
              <w:t>Riscuri şi măsuri de gestionare a acestora</w:t>
            </w:r>
          </w:p>
          <w:p w:rsidR="00C41EDB" w:rsidRPr="00E61564" w:rsidRDefault="00C41EDB" w:rsidP="00E61564">
            <w:pPr>
              <w:suppressAutoHyphens/>
              <w:spacing w:after="0"/>
              <w:jc w:val="both"/>
              <w:rPr>
                <w:rFonts w:ascii="Times New Roman" w:hAnsi="Times New Roman"/>
                <w:b/>
                <w:bCs/>
                <w:kern w:val="1"/>
                <w:lang w:val="en" w:eastAsia="ar-SA"/>
              </w:rPr>
            </w:pPr>
            <w:r w:rsidRPr="00E61564">
              <w:rPr>
                <w:rFonts w:ascii="Times New Roman" w:hAnsi="Times New Roman"/>
                <w:kern w:val="1"/>
                <w:lang w:eastAsia="ar-SA"/>
              </w:rPr>
              <w:t>Au fost identificate următoarele riscuri şi măsuri de gestionare a acestora:</w:t>
            </w:r>
          </w:p>
          <w:p w:rsidR="00C41EDB" w:rsidRPr="00E61564" w:rsidRDefault="00C41EDB" w:rsidP="00E61564">
            <w:pPr>
              <w:tabs>
                <w:tab w:val="left" w:pos="426"/>
              </w:tabs>
              <w:suppressAutoHyphens/>
              <w:spacing w:after="0"/>
              <w:jc w:val="both"/>
              <w:rPr>
                <w:rFonts w:ascii="Times New Roman" w:hAnsi="Times New Roman"/>
                <w:kern w:val="1"/>
                <w:lang w:eastAsia="ar-SA"/>
              </w:rPr>
            </w:pPr>
            <w:r w:rsidRPr="00E61564">
              <w:rPr>
                <w:rFonts w:ascii="Times New Roman" w:hAnsi="Times New Roman"/>
                <w:kern w:val="1"/>
                <w:lang w:eastAsia="ar-SA"/>
              </w:rPr>
              <w:lastRenderedPageBreak/>
              <w:t>Furnizorul are obligaţia de a furniza produsele în conformitate cu prevederile caietului de sarcini, propunerea financiară şi propunerea tehnică  a ofertei sale în conformitate cu prevederile contractuale.</w:t>
            </w:r>
          </w:p>
          <w:p w:rsidR="00C41EDB" w:rsidRPr="00E61564" w:rsidRDefault="00C41EDB" w:rsidP="00E61564">
            <w:pPr>
              <w:tabs>
                <w:tab w:val="left" w:pos="426"/>
              </w:tabs>
              <w:suppressAutoHyphens/>
              <w:spacing w:after="0"/>
              <w:jc w:val="both"/>
              <w:rPr>
                <w:rFonts w:ascii="Times New Roman" w:hAnsi="Times New Roman"/>
                <w:kern w:val="1"/>
                <w:lang w:eastAsia="ar-SA"/>
              </w:rPr>
            </w:pPr>
            <w:r w:rsidRPr="00E61564">
              <w:rPr>
                <w:rFonts w:ascii="Times New Roman" w:hAnsi="Times New Roman"/>
                <w:kern w:val="1"/>
                <w:lang w:eastAsia="ar-SA"/>
              </w:rPr>
              <w:t>Furnizorul va despăgubi achizitorul impotriva tuturor reclamaţiilor, acţiunilor în justiţie, daunelor-interese, costurilor, taxelor şi cheltuielilor, indiferent de natura lor, rezultând din sau în legătură cu obligaţiile prevăzute în documentele menţionate mai sus, pentru care responsabilitatea revine furnizorului.</w:t>
            </w:r>
          </w:p>
          <w:p w:rsidR="00C41EDB" w:rsidRPr="00E61564" w:rsidRDefault="00C41EDB" w:rsidP="00E61564">
            <w:pPr>
              <w:tabs>
                <w:tab w:val="left" w:pos="426"/>
              </w:tabs>
              <w:suppressAutoHyphens/>
              <w:spacing w:after="0"/>
              <w:jc w:val="both"/>
              <w:rPr>
                <w:rFonts w:ascii="Times New Roman" w:hAnsi="Times New Roman"/>
                <w:kern w:val="1"/>
                <w:lang w:eastAsia="ar-SA"/>
              </w:rPr>
            </w:pPr>
            <w:r w:rsidRPr="00E61564">
              <w:rPr>
                <w:rFonts w:ascii="Times New Roman" w:hAnsi="Times New Roman"/>
                <w:kern w:val="1"/>
                <w:lang w:eastAsia="ar-SA"/>
              </w:rPr>
              <w:t>Achizitorul va fi responsabil pentru nici un fel de daune-interese, compensaţii plătibile prin lege, în privinţa sau ca urmare a unui accident sau prejudiciu adus unui muncitor sau altei persoane angajate de furnizor.</w:t>
            </w:r>
          </w:p>
          <w:p w:rsidR="00C41EDB" w:rsidRPr="00E61564" w:rsidRDefault="00C41EDB" w:rsidP="00E61564">
            <w:pPr>
              <w:suppressAutoHyphens/>
              <w:spacing w:after="0"/>
              <w:jc w:val="both"/>
              <w:rPr>
                <w:rFonts w:ascii="Times New Roman" w:hAnsi="Times New Roman"/>
                <w:kern w:val="1"/>
                <w:lang w:eastAsia="ar-SA"/>
              </w:rPr>
            </w:pPr>
            <w:r w:rsidRPr="00E61564">
              <w:rPr>
                <w:rFonts w:ascii="Times New Roman" w:hAnsi="Times New Roman"/>
                <w:i/>
                <w:kern w:val="1"/>
                <w:lang w:eastAsia="ar-SA"/>
              </w:rPr>
              <w:t xml:space="preserve"> - Nerespectarea termenului de livrare</w:t>
            </w:r>
          </w:p>
          <w:p w:rsidR="00C41EDB" w:rsidRPr="00E61564" w:rsidRDefault="00C41EDB" w:rsidP="00E61564">
            <w:pPr>
              <w:suppressAutoHyphens/>
              <w:spacing w:after="0"/>
              <w:jc w:val="both"/>
              <w:rPr>
                <w:rFonts w:ascii="Times New Roman" w:hAnsi="Times New Roman"/>
                <w:kern w:val="1"/>
                <w:lang w:val="nl-NL" w:eastAsia="ar-SA"/>
              </w:rPr>
            </w:pPr>
            <w:r w:rsidRPr="00E61564">
              <w:rPr>
                <w:rFonts w:ascii="Times New Roman" w:hAnsi="Times New Roman"/>
                <w:kern w:val="1"/>
                <w:lang w:val="nl-NL" w:eastAsia="ar-SA"/>
              </w:rPr>
              <w:t>În cazul în care Contractantul nu îşi îndeplineşte la termen obligaţiile asumate prin contract sau le îndeplineşte necorespunzător, atunci Autoritatea contractantă are dreptul de a percepe dobândă legală penalizatoare, prevăzută la art.3 alin.2¹ din O. G. nr.13/2011 cu modificarile si completările ulterioare. Dobânda legală penalizatoare se calculează asupra valorii produselor nelivrate/livrate în mod necorespunzător, de la data la care Contractantul este în întârziere faţă de termenul  prevăzut pentru livrarea produselor şi până la data livrării efective a produselor nelivrate/ livrate în mod necorespunzător. Contractantul este în întârziere faţă de termenul din contract, începând cu prima zi care urmează după data la care termenul s-a împlinit, fără a fi nevoie de nicio procedură  prealabilă de notificare a întârzierii.</w:t>
            </w:r>
          </w:p>
          <w:p w:rsidR="00C41EDB" w:rsidRPr="00E61564" w:rsidRDefault="00C41EDB" w:rsidP="00E61564">
            <w:pPr>
              <w:suppressAutoHyphens/>
              <w:spacing w:after="0"/>
              <w:jc w:val="both"/>
              <w:rPr>
                <w:rFonts w:ascii="Times New Roman" w:hAnsi="Times New Roman"/>
                <w:kern w:val="1"/>
                <w:lang w:eastAsia="ar-SA"/>
              </w:rPr>
            </w:pPr>
            <w:r w:rsidRPr="00E61564">
              <w:rPr>
                <w:rFonts w:ascii="Times New Roman" w:hAnsi="Times New Roman"/>
                <w:i/>
                <w:kern w:val="1"/>
                <w:lang w:eastAsia="ar-SA"/>
              </w:rPr>
              <w:t xml:space="preserve"> - Nerespectarea termenului de plată</w:t>
            </w:r>
          </w:p>
          <w:p w:rsidR="00C41EDB" w:rsidRPr="00E61564" w:rsidRDefault="00C41EDB" w:rsidP="00E61564">
            <w:pPr>
              <w:tabs>
                <w:tab w:val="left" w:pos="690"/>
              </w:tabs>
              <w:suppressAutoHyphens/>
              <w:spacing w:after="0"/>
              <w:jc w:val="both"/>
              <w:rPr>
                <w:rFonts w:ascii="Times New Roman" w:hAnsi="Times New Roman"/>
                <w:kern w:val="1"/>
                <w:lang w:val="nl-NL" w:eastAsia="ar-SA"/>
              </w:rPr>
            </w:pPr>
            <w:r w:rsidRPr="00E61564">
              <w:rPr>
                <w:rFonts w:ascii="Times New Roman" w:hAnsi="Times New Roman"/>
                <w:kern w:val="1"/>
                <w:lang w:eastAsia="ar-SA"/>
              </w:rPr>
              <w:t xml:space="preserve"> În cazul în care Autoritatea contractantă, din vina sa exclusivă,  nu îşi îndeplineşte obligaţia de plată a facturii în termenul prevăzut,  </w:t>
            </w:r>
            <w:r w:rsidRPr="00E61564">
              <w:rPr>
                <w:rFonts w:ascii="Times New Roman" w:hAnsi="Times New Roman"/>
                <w:kern w:val="1"/>
                <w:lang w:val="nl-NL" w:eastAsia="ar-SA"/>
              </w:rPr>
              <w:t>Contractantul are dreptul de a solicita plata dobânzii legale penalizatoare, aplicată la valoarea plăţii neefectuate, în conformitate cu prevederile art.4 din Legea nr. 72/2013, dar nu mai mult decât valoarea plăţii neefectuate, care curge de la expirarea termenului de plată.</w:t>
            </w:r>
          </w:p>
          <w:p w:rsidR="00C41EDB" w:rsidRPr="00E61564" w:rsidRDefault="00C41EDB" w:rsidP="00E61564">
            <w:pPr>
              <w:tabs>
                <w:tab w:val="left" w:pos="690"/>
              </w:tabs>
              <w:suppressAutoHyphens/>
              <w:spacing w:after="0"/>
              <w:jc w:val="both"/>
              <w:rPr>
                <w:rFonts w:ascii="Times New Roman" w:hAnsi="Times New Roman"/>
                <w:i/>
                <w:iCs/>
                <w:kern w:val="1"/>
                <w:lang w:val="nl-NL" w:eastAsia="ar-SA"/>
              </w:rPr>
            </w:pPr>
            <w:r w:rsidRPr="00E61564">
              <w:rPr>
                <w:rFonts w:ascii="Times New Roman" w:hAnsi="Times New Roman"/>
                <w:i/>
                <w:iCs/>
                <w:kern w:val="1"/>
                <w:lang w:val="nl-NL" w:eastAsia="ar-SA"/>
              </w:rPr>
              <w:t>Livrarea produselor care nu corespund specificaţiilor</w:t>
            </w:r>
          </w:p>
          <w:p w:rsidR="00C41EDB" w:rsidRDefault="00C41EDB" w:rsidP="00E61564">
            <w:pPr>
              <w:tabs>
                <w:tab w:val="left" w:pos="690"/>
              </w:tabs>
              <w:suppressAutoHyphens/>
              <w:spacing w:after="0"/>
              <w:jc w:val="both"/>
              <w:rPr>
                <w:rFonts w:ascii="Times New Roman" w:hAnsi="Times New Roman"/>
                <w:kern w:val="1"/>
                <w:lang w:val="nl-NL" w:eastAsia="ar-SA"/>
              </w:rPr>
            </w:pPr>
            <w:r w:rsidRPr="00E61564">
              <w:rPr>
                <w:rFonts w:ascii="Times New Roman" w:hAnsi="Times New Roman"/>
                <w:i/>
                <w:iCs/>
                <w:kern w:val="1"/>
                <w:lang w:val="nl-NL" w:eastAsia="ar-SA"/>
              </w:rPr>
              <w:t xml:space="preserve">  </w:t>
            </w:r>
            <w:r w:rsidRPr="00E61564">
              <w:rPr>
                <w:rFonts w:ascii="Times New Roman" w:hAnsi="Times New Roman"/>
                <w:kern w:val="1"/>
                <w:lang w:val="nl-NL" w:eastAsia="ar-SA"/>
              </w:rPr>
              <w:t>În cazul în care cu ocazia recepţiei sau pe parcursul derulării contractului subsecvent, se constată că produsele livrate nu corespund specificaţiilor tehnice, Autoritatea contractantă va notifica Contractantul cu privire la necesitatea revizuirii/respingerea produselor. Autoritatea contractantă are dreptul de a rezoluţiona/rezilia contractul atunci când se respinge produsul livrat de două ori, pe motive de calitate.</w:t>
            </w:r>
          </w:p>
          <w:p w:rsidR="005915FB" w:rsidRDefault="005915FB" w:rsidP="00E61564">
            <w:pPr>
              <w:tabs>
                <w:tab w:val="left" w:pos="690"/>
              </w:tabs>
              <w:suppressAutoHyphens/>
              <w:spacing w:after="0"/>
              <w:jc w:val="both"/>
              <w:rPr>
                <w:rFonts w:ascii="Times New Roman" w:hAnsi="Times New Roman"/>
                <w:kern w:val="1"/>
                <w:lang w:val="nl-NL" w:eastAsia="ar-SA"/>
              </w:rPr>
            </w:pPr>
          </w:p>
          <w:p w:rsidR="005915FB" w:rsidRDefault="005915FB" w:rsidP="00E61564">
            <w:pPr>
              <w:tabs>
                <w:tab w:val="left" w:pos="690"/>
              </w:tabs>
              <w:suppressAutoHyphens/>
              <w:spacing w:after="0"/>
              <w:jc w:val="both"/>
              <w:rPr>
                <w:rFonts w:ascii="Times New Roman" w:hAnsi="Times New Roman"/>
                <w:kern w:val="1"/>
                <w:lang w:val="nl-NL" w:eastAsia="ar-SA"/>
              </w:rPr>
            </w:pPr>
          </w:p>
          <w:p w:rsidR="005915FB" w:rsidRPr="00E61564" w:rsidRDefault="005915FB" w:rsidP="00E61564">
            <w:pPr>
              <w:tabs>
                <w:tab w:val="left" w:pos="690"/>
              </w:tabs>
              <w:suppressAutoHyphens/>
              <w:spacing w:after="0"/>
              <w:jc w:val="both"/>
              <w:rPr>
                <w:rFonts w:ascii="Times New Roman" w:hAnsi="Times New Roman"/>
                <w:kern w:val="1"/>
                <w:lang w:val="nl-NL" w:eastAsia="ar-SA"/>
              </w:rPr>
            </w:pPr>
          </w:p>
          <w:p w:rsidR="00C41EDB" w:rsidRPr="00E61564" w:rsidRDefault="00C41EDB" w:rsidP="00E61564">
            <w:pPr>
              <w:suppressAutoHyphens/>
              <w:spacing w:after="0"/>
              <w:jc w:val="both"/>
              <w:rPr>
                <w:rFonts w:ascii="Times New Roman" w:hAnsi="Times New Roman"/>
                <w:i/>
                <w:kern w:val="1"/>
                <w:lang w:eastAsia="ar-SA"/>
              </w:rPr>
            </w:pPr>
            <w:r w:rsidRPr="00E61564">
              <w:rPr>
                <w:rFonts w:ascii="Times New Roman" w:hAnsi="Times New Roman"/>
                <w:i/>
                <w:kern w:val="1"/>
                <w:lang w:eastAsia="ar-SA"/>
              </w:rPr>
              <w:lastRenderedPageBreak/>
              <w:t>- Falimentul, situaţii de excludere, modificări legislative, forţa majoră, cauze de încetare a contractului</w:t>
            </w:r>
          </w:p>
          <w:p w:rsidR="00C41EDB" w:rsidRPr="00E61564" w:rsidRDefault="00C41EDB" w:rsidP="00E61564">
            <w:pPr>
              <w:suppressAutoHyphens/>
              <w:spacing w:after="0"/>
              <w:ind w:left="15" w:firstLine="283"/>
              <w:jc w:val="both"/>
              <w:rPr>
                <w:rFonts w:ascii="Times New Roman" w:hAnsi="Times New Roman"/>
                <w:i/>
                <w:kern w:val="1"/>
                <w:lang w:eastAsia="ar-SA"/>
              </w:rPr>
            </w:pPr>
            <w:r w:rsidRPr="00E61564">
              <w:rPr>
                <w:rFonts w:ascii="Times New Roman" w:hAnsi="Times New Roman"/>
                <w:i/>
                <w:kern w:val="1"/>
                <w:lang w:eastAsia="ar-SA"/>
              </w:rPr>
              <w:t xml:space="preserve">    1. </w:t>
            </w:r>
            <w:r w:rsidRPr="00E61564">
              <w:rPr>
                <w:rFonts w:ascii="Times New Roman" w:hAnsi="Times New Roman"/>
                <w:kern w:val="1"/>
                <w:lang w:eastAsia="ar-SA"/>
              </w:rPr>
              <w:t>Nerespectarea obligaţiilor asumate prin contract de către una dintre părţi, dă dreptul  părţii lezate de a considera contractul reziliat de drept şi de a pretinde plata de daune-interese.</w:t>
            </w:r>
          </w:p>
          <w:p w:rsidR="00C41EDB" w:rsidRPr="00E61564" w:rsidRDefault="00C41EDB" w:rsidP="00E61564">
            <w:pPr>
              <w:suppressAutoHyphens/>
              <w:spacing w:after="0"/>
              <w:ind w:left="-15" w:firstLine="283"/>
              <w:jc w:val="both"/>
              <w:rPr>
                <w:rFonts w:ascii="Times New Roman" w:hAnsi="Times New Roman"/>
                <w:i/>
                <w:kern w:val="1"/>
                <w:lang w:eastAsia="ar-SA"/>
              </w:rPr>
            </w:pPr>
            <w:r w:rsidRPr="00E61564">
              <w:rPr>
                <w:rFonts w:ascii="Times New Roman" w:hAnsi="Times New Roman"/>
                <w:i/>
                <w:kern w:val="1"/>
                <w:lang w:eastAsia="ar-SA"/>
              </w:rPr>
              <w:t xml:space="preserve">    2.</w:t>
            </w:r>
            <w:r w:rsidRPr="00E61564">
              <w:rPr>
                <w:rFonts w:ascii="Times New Roman" w:hAnsi="Times New Roman"/>
                <w:kern w:val="1"/>
                <w:lang w:eastAsia="ar-SA"/>
              </w:rPr>
              <w:t xml:space="preserve">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C41EDB" w:rsidRPr="00E61564" w:rsidRDefault="00C41EDB" w:rsidP="00E61564">
            <w:pPr>
              <w:suppressAutoHyphens/>
              <w:spacing w:after="0"/>
              <w:jc w:val="both"/>
              <w:rPr>
                <w:rFonts w:ascii="Times New Roman" w:hAnsi="Times New Roman"/>
                <w:kern w:val="1"/>
                <w:lang w:eastAsia="ar-SA"/>
              </w:rPr>
            </w:pPr>
            <w:r w:rsidRPr="00E61564">
              <w:rPr>
                <w:rFonts w:ascii="Times New Roman" w:hAnsi="Times New Roman"/>
                <w:i/>
                <w:kern w:val="1"/>
                <w:lang w:eastAsia="ar-SA"/>
              </w:rPr>
              <w:t>3.</w:t>
            </w:r>
            <w:r w:rsidRPr="00E61564">
              <w:rPr>
                <w:rFonts w:ascii="Times New Roman" w:hAnsi="Times New Roman"/>
                <w:kern w:val="1"/>
                <w:lang w:eastAsia="ar-SA"/>
              </w:rPr>
              <w:t xml:space="preserve"> Achizitorul va fi îndreptăţit să rezilieze unilateral contractul şi dacă furnizorul:</w:t>
            </w:r>
          </w:p>
          <w:p w:rsidR="00C41EDB" w:rsidRPr="00E61564" w:rsidRDefault="00C41EDB" w:rsidP="00E61564">
            <w:pPr>
              <w:tabs>
                <w:tab w:val="left" w:pos="851"/>
              </w:tabs>
              <w:suppressAutoHyphens/>
              <w:spacing w:after="0"/>
              <w:jc w:val="both"/>
              <w:rPr>
                <w:rFonts w:ascii="Times New Roman" w:hAnsi="Times New Roman"/>
                <w:kern w:val="1"/>
                <w:lang w:eastAsia="ar-SA"/>
              </w:rPr>
            </w:pPr>
            <w:r w:rsidRPr="00E61564">
              <w:rPr>
                <w:rFonts w:ascii="Times New Roman" w:hAnsi="Times New Roman"/>
                <w:kern w:val="1"/>
                <w:lang w:eastAsia="ar-SA"/>
              </w:rPr>
              <w:t xml:space="preserve">    a) subcontractează sau cesionează obligaţiile contractuale, peste limitele stabilite prin prezentul contract;</w:t>
            </w:r>
          </w:p>
          <w:p w:rsidR="00C41EDB" w:rsidRPr="00E61564" w:rsidRDefault="00C41EDB" w:rsidP="00E61564">
            <w:pPr>
              <w:tabs>
                <w:tab w:val="left" w:pos="851"/>
              </w:tabs>
              <w:suppressAutoHyphens/>
              <w:spacing w:after="0"/>
              <w:jc w:val="both"/>
              <w:rPr>
                <w:rFonts w:ascii="Times New Roman" w:hAnsi="Times New Roman"/>
                <w:kern w:val="1"/>
                <w:lang w:eastAsia="ar-SA"/>
              </w:rPr>
            </w:pPr>
            <w:r w:rsidRPr="00E61564">
              <w:rPr>
                <w:rFonts w:ascii="Times New Roman" w:hAnsi="Times New Roman"/>
                <w:kern w:val="1"/>
                <w:lang w:eastAsia="ar-SA"/>
              </w:rPr>
              <w:t xml:space="preserve">    b) nu îndeplineşte total sau parţial obligaţiile prevăzute în contract cu plata unei despăgubiri în sarcina furnizorului;</w:t>
            </w:r>
          </w:p>
          <w:p w:rsidR="00C41EDB" w:rsidRPr="00E61564" w:rsidRDefault="00C41EDB" w:rsidP="00E61564">
            <w:pPr>
              <w:suppressAutoHyphens/>
              <w:spacing w:after="0"/>
              <w:jc w:val="both"/>
              <w:rPr>
                <w:rFonts w:ascii="Times New Roman" w:hAnsi="Times New Roman"/>
                <w:i/>
                <w:kern w:val="1"/>
                <w:lang w:eastAsia="ar-SA"/>
              </w:rPr>
            </w:pPr>
            <w:r w:rsidRPr="00E61564">
              <w:rPr>
                <w:rFonts w:ascii="Times New Roman" w:hAnsi="Times New Roman"/>
                <w:kern w:val="1"/>
                <w:lang w:eastAsia="ar-SA"/>
              </w:rPr>
              <w:t xml:space="preserve">       În cazurile prevăzute la literele a) şi b) contractul se consideră desfiinţat de plin drept  fără punerea în întârziere şi fără orice altă finalitate prealabilă.</w:t>
            </w:r>
          </w:p>
          <w:p w:rsidR="00C41EDB" w:rsidRPr="00E61564" w:rsidRDefault="00C41EDB" w:rsidP="00E61564">
            <w:pPr>
              <w:suppressAutoHyphens/>
              <w:spacing w:after="0"/>
              <w:jc w:val="both"/>
              <w:rPr>
                <w:rFonts w:ascii="Times New Roman" w:hAnsi="Times New Roman"/>
                <w:b/>
                <w:kern w:val="1"/>
                <w:lang w:eastAsia="ar-SA"/>
              </w:rPr>
            </w:pPr>
            <w:r w:rsidRPr="00E61564">
              <w:rPr>
                <w:rFonts w:ascii="Times New Roman" w:hAnsi="Times New Roman"/>
                <w:i/>
                <w:kern w:val="1"/>
                <w:lang w:eastAsia="ar-SA"/>
              </w:rPr>
              <w:t xml:space="preserve">4. </w:t>
            </w:r>
            <w:r w:rsidRPr="00E61564">
              <w:rPr>
                <w:rFonts w:ascii="Times New Roman" w:hAnsi="Times New Roman"/>
                <w:kern w:val="1"/>
                <w:lang w:eastAsia="ar-SA"/>
              </w:rPr>
              <w:t>Contractul încetează în următoarele situaţii:</w:t>
            </w:r>
          </w:p>
          <w:p w:rsidR="00C41EDB" w:rsidRPr="00E61564" w:rsidRDefault="00C41EDB" w:rsidP="00E61564">
            <w:pPr>
              <w:suppressAutoHyphens/>
              <w:spacing w:after="0"/>
              <w:jc w:val="both"/>
              <w:rPr>
                <w:rFonts w:ascii="Times New Roman" w:hAnsi="Times New Roman"/>
                <w:kern w:val="1"/>
                <w:lang w:eastAsia="ar-SA"/>
              </w:rPr>
            </w:pPr>
            <w:r w:rsidRPr="00E61564">
              <w:rPr>
                <w:rFonts w:ascii="Times New Roman" w:hAnsi="Times New Roman"/>
                <w:b/>
                <w:kern w:val="1"/>
                <w:lang w:eastAsia="ar-SA"/>
              </w:rPr>
              <w:t>a)</w:t>
            </w:r>
            <w:r w:rsidRPr="00E61564">
              <w:rPr>
                <w:rFonts w:ascii="Times New Roman" w:hAnsi="Times New Roman"/>
                <w:kern w:val="1"/>
                <w:lang w:eastAsia="ar-SA"/>
              </w:rPr>
              <w:t xml:space="preserve"> de drept</w:t>
            </w:r>
          </w:p>
          <w:p w:rsidR="00C41EDB" w:rsidRPr="00E61564" w:rsidRDefault="00C41EDB" w:rsidP="00E61564">
            <w:pPr>
              <w:suppressAutoHyphens/>
              <w:spacing w:after="0"/>
              <w:jc w:val="both"/>
              <w:rPr>
                <w:rFonts w:ascii="Times New Roman" w:hAnsi="Times New Roman"/>
                <w:kern w:val="1"/>
                <w:lang w:eastAsia="ar-SA"/>
              </w:rPr>
            </w:pPr>
            <w:r w:rsidRPr="00E61564">
              <w:rPr>
                <w:rFonts w:ascii="Times New Roman" w:hAnsi="Times New Roman"/>
                <w:kern w:val="1"/>
                <w:lang w:eastAsia="ar-SA"/>
              </w:rPr>
              <w:t xml:space="preserve"> -  prin încetarea activităţii furnizorului (faliment, dizolvare, desfiinţare, lichidare  voluntară, etc);</w:t>
            </w:r>
          </w:p>
          <w:p w:rsidR="00C41EDB" w:rsidRPr="00E61564" w:rsidRDefault="00C41EDB" w:rsidP="00E61564">
            <w:pPr>
              <w:tabs>
                <w:tab w:val="left" w:pos="142"/>
              </w:tabs>
              <w:suppressAutoHyphens/>
              <w:spacing w:after="0"/>
              <w:jc w:val="both"/>
              <w:rPr>
                <w:rFonts w:ascii="Times New Roman" w:hAnsi="Times New Roman"/>
                <w:kern w:val="1"/>
                <w:lang w:eastAsia="ar-SA"/>
              </w:rPr>
            </w:pPr>
            <w:r w:rsidRPr="00E61564">
              <w:rPr>
                <w:rFonts w:ascii="Times New Roman" w:hAnsi="Times New Roman"/>
                <w:kern w:val="1"/>
                <w:lang w:eastAsia="ar-SA"/>
              </w:rPr>
              <w:t>-  la data îndeplinirii tuturor obligaţiilor asumate de către părţi;</w:t>
            </w:r>
          </w:p>
          <w:p w:rsidR="00C41EDB" w:rsidRPr="00E61564" w:rsidRDefault="00C41EDB" w:rsidP="00E61564">
            <w:pPr>
              <w:tabs>
                <w:tab w:val="left" w:pos="142"/>
              </w:tabs>
              <w:suppressAutoHyphens/>
              <w:spacing w:after="0"/>
              <w:ind w:left="-30" w:hanging="851"/>
              <w:jc w:val="both"/>
              <w:rPr>
                <w:rFonts w:ascii="Times New Roman" w:hAnsi="Times New Roman"/>
                <w:b/>
                <w:kern w:val="1"/>
                <w:lang w:eastAsia="ar-SA"/>
              </w:rPr>
            </w:pPr>
            <w:r w:rsidRPr="00E61564">
              <w:rPr>
                <w:rFonts w:ascii="Times New Roman" w:hAnsi="Times New Roman"/>
                <w:kern w:val="1"/>
                <w:lang w:eastAsia="ar-SA"/>
              </w:rPr>
              <w:t xml:space="preserve">          </w:t>
            </w:r>
            <w:r w:rsidRPr="00E61564">
              <w:rPr>
                <w:rFonts w:ascii="Times New Roman" w:hAnsi="Times New Roman"/>
                <w:kern w:val="1"/>
                <w:lang w:eastAsia="ar-SA"/>
              </w:rPr>
              <w:tab/>
              <w:t xml:space="preserve"> - dacă forţa majoră acţionează pe o durată egală sau mai mare de 15 zile şi care face imposibilă executarea obligaţiilor de către părţile semnatare ale prezentului contract;  </w:t>
            </w:r>
          </w:p>
          <w:p w:rsidR="00C41EDB" w:rsidRPr="00E61564" w:rsidRDefault="00C41EDB" w:rsidP="00E61564">
            <w:pPr>
              <w:suppressAutoHyphens/>
              <w:spacing w:after="0"/>
              <w:ind w:left="15"/>
              <w:jc w:val="both"/>
              <w:rPr>
                <w:rFonts w:ascii="Times New Roman" w:hAnsi="Times New Roman"/>
                <w:b/>
                <w:kern w:val="1"/>
                <w:lang w:eastAsia="ar-SA"/>
              </w:rPr>
            </w:pPr>
            <w:r w:rsidRPr="00E61564">
              <w:rPr>
                <w:rFonts w:ascii="Times New Roman" w:hAnsi="Times New Roman"/>
                <w:b/>
                <w:kern w:val="1"/>
                <w:lang w:eastAsia="ar-SA"/>
              </w:rPr>
              <w:t xml:space="preserve">  b)</w:t>
            </w:r>
            <w:r w:rsidRPr="00E61564">
              <w:rPr>
                <w:rFonts w:ascii="Times New Roman" w:hAnsi="Times New Roman"/>
                <w:kern w:val="1"/>
                <w:lang w:eastAsia="ar-SA"/>
              </w:rPr>
              <w:t xml:space="preserve"> prin reziliere, ca efect al neîndeplinirii sau îndeplinirii necorespunzătoare a obligaţiilor contractuale.                                                                                                                                     </w:t>
            </w:r>
          </w:p>
          <w:p w:rsidR="00C41EDB" w:rsidRPr="00E61564" w:rsidRDefault="00C41EDB" w:rsidP="00E61564">
            <w:pPr>
              <w:tabs>
                <w:tab w:val="left" w:pos="0"/>
                <w:tab w:val="left" w:pos="142"/>
              </w:tabs>
              <w:suppressAutoHyphens/>
              <w:spacing w:after="0"/>
              <w:ind w:left="-30"/>
              <w:jc w:val="both"/>
              <w:rPr>
                <w:rFonts w:ascii="Times New Roman" w:hAnsi="Times New Roman"/>
                <w:kern w:val="1"/>
                <w:lang w:eastAsia="ar-SA"/>
              </w:rPr>
            </w:pPr>
            <w:r w:rsidRPr="00E61564">
              <w:rPr>
                <w:rFonts w:ascii="Times New Roman" w:hAnsi="Times New Roman"/>
                <w:b/>
                <w:kern w:val="1"/>
                <w:lang w:eastAsia="ar-SA"/>
              </w:rPr>
              <w:t xml:space="preserve">   c)</w:t>
            </w:r>
            <w:r w:rsidRPr="00E61564">
              <w:rPr>
                <w:rFonts w:ascii="Times New Roman" w:hAnsi="Times New Roman"/>
                <w:kern w:val="1"/>
                <w:lang w:eastAsia="ar-SA"/>
              </w:rPr>
              <w:t xml:space="preserve"> prin denunţarea unilaterală din partea autorităţii contractante, în perioada de valabilitate a acestuia, fără a aduce atingere dispoziţiilor dreptului comun privind încetarea contractelor sau dreptului autorităţii contractante de a solicita constatarea nulităţii absolute a contractului de achiziţie publică, în conformitate cu dispoziţiile dreptului comun, în una dintre următoarele situaţii: </w:t>
            </w:r>
          </w:p>
          <w:p w:rsidR="00C41EDB" w:rsidRPr="00E61564" w:rsidRDefault="00C41EDB" w:rsidP="00E61564">
            <w:pPr>
              <w:tabs>
                <w:tab w:val="left" w:pos="142"/>
              </w:tabs>
              <w:suppressAutoHyphens/>
              <w:spacing w:after="0"/>
              <w:jc w:val="both"/>
              <w:rPr>
                <w:rFonts w:ascii="Times New Roman" w:hAnsi="Times New Roman"/>
                <w:kern w:val="1"/>
                <w:lang w:eastAsia="ar-SA"/>
              </w:rPr>
            </w:pPr>
            <w:r w:rsidRPr="00E61564">
              <w:rPr>
                <w:rFonts w:ascii="Times New Roman" w:hAnsi="Times New Roman"/>
                <w:kern w:val="1"/>
                <w:lang w:eastAsia="ar-SA"/>
              </w:rPr>
              <w:t xml:space="preserve">  - contractantul se afla, la momentul atribuirii contractului, în una dintre situaţiile care ar fi  determinat excluderea sa din procedura de atribuire potrivit  </w:t>
            </w:r>
            <w:hyperlink r:id="rId8" w:history="1">
              <w:r w:rsidRPr="00E61564">
                <w:rPr>
                  <w:rFonts w:ascii="Times New Roman" w:hAnsi="Times New Roman"/>
                  <w:kern w:val="1"/>
                  <w:u w:val="single"/>
                </w:rPr>
                <w:t>art.164</w:t>
              </w:r>
            </w:hyperlink>
            <w:r w:rsidRPr="00E61564">
              <w:rPr>
                <w:rFonts w:ascii="Times New Roman" w:hAnsi="Times New Roman"/>
                <w:kern w:val="1"/>
                <w:lang w:eastAsia="ar-SA"/>
              </w:rPr>
              <w:t>-</w:t>
            </w:r>
            <w:hyperlink r:id="rId9" w:history="1">
              <w:r w:rsidRPr="00E61564">
                <w:rPr>
                  <w:rFonts w:ascii="Times New Roman" w:hAnsi="Times New Roman"/>
                  <w:kern w:val="1"/>
                  <w:u w:val="single"/>
                </w:rPr>
                <w:t>167</w:t>
              </w:r>
            </w:hyperlink>
            <w:r w:rsidRPr="00E61564">
              <w:rPr>
                <w:rFonts w:ascii="Times New Roman" w:hAnsi="Times New Roman"/>
                <w:kern w:val="1"/>
                <w:lang w:eastAsia="ar-SA"/>
              </w:rPr>
              <w:t xml:space="preserve"> din Legea privind achiziţiile publice nr. 98/2016, cu modificările şi completările ulterioare; </w:t>
            </w:r>
          </w:p>
          <w:p w:rsidR="00C41EDB" w:rsidRPr="00E61564" w:rsidRDefault="00C41EDB" w:rsidP="00E61564">
            <w:pPr>
              <w:tabs>
                <w:tab w:val="left" w:pos="142"/>
              </w:tabs>
              <w:suppressAutoHyphens/>
              <w:spacing w:after="0"/>
              <w:ind w:left="-15" w:hanging="993"/>
              <w:jc w:val="both"/>
              <w:rPr>
                <w:rFonts w:ascii="Times New Roman" w:hAnsi="Times New Roman"/>
                <w:b/>
                <w:kern w:val="1"/>
                <w:lang w:eastAsia="ar-SA"/>
              </w:rPr>
            </w:pPr>
            <w:r w:rsidRPr="00E61564">
              <w:rPr>
                <w:rFonts w:ascii="Times New Roman" w:hAnsi="Times New Roman"/>
                <w:kern w:val="1"/>
                <w:lang w:eastAsia="ar-SA"/>
              </w:rPr>
              <w:lastRenderedPageBreak/>
              <w:t> </w:t>
            </w:r>
            <w:r w:rsidRPr="00E61564">
              <w:rPr>
                <w:rFonts w:ascii="Times New Roman" w:hAnsi="Times New Roman"/>
                <w:kern w:val="1"/>
                <w:lang w:eastAsia="ar-SA"/>
              </w:rPr>
              <w:tab/>
              <w:t xml:space="preserve">  - contractul nu ar fi trebuit să fie atribuit contractantului respectiv, având în vedere o încălcare gravă a obligaţiilor care rezultă din legislaţia europeană relevantă şi care a fost constatată printr-o decizie a Curţii de Justiţie a Uniunii Europene. </w:t>
            </w:r>
          </w:p>
          <w:p w:rsidR="00693EBF" w:rsidRDefault="00C41EDB" w:rsidP="00CA2D68">
            <w:pPr>
              <w:suppressAutoHyphens/>
              <w:spacing w:after="0"/>
              <w:jc w:val="both"/>
              <w:rPr>
                <w:rFonts w:ascii="Times New Roman" w:hAnsi="Times New Roman"/>
                <w:kern w:val="1"/>
                <w:lang w:eastAsia="ar-SA"/>
              </w:rPr>
            </w:pPr>
            <w:r w:rsidRPr="00E61564">
              <w:rPr>
                <w:rFonts w:ascii="Times New Roman" w:hAnsi="Times New Roman"/>
                <w:b/>
                <w:kern w:val="1"/>
                <w:lang w:eastAsia="ar-SA"/>
              </w:rPr>
              <w:t>d)</w:t>
            </w:r>
            <w:r w:rsidRPr="00E61564">
              <w:rPr>
                <w:rFonts w:ascii="Times New Roman" w:hAnsi="Times New Roman"/>
                <w:kern w:val="1"/>
                <w:lang w:eastAsia="ar-SA"/>
              </w:rPr>
              <w:t xml:space="preserve"> prin denunţarea unilaterală din partea autorităţii contractante în situaţia în care intervin modificări ale prezentului contract în cursul perioadei sale de valabilitate, altfel decât cele prevăzute la art.221 din Legea nr. 98/2016, cu modificările si completările ulterioare, care se realizează fără organizarea unei noi proceduri de atribuire, în conformitate cu dispoziţiile legii. </w:t>
            </w:r>
          </w:p>
          <w:p w:rsidR="00CA2D68" w:rsidRPr="00E61564" w:rsidRDefault="00CA2D68" w:rsidP="00CA2D68">
            <w:pPr>
              <w:suppressAutoHyphens/>
              <w:spacing w:after="0"/>
              <w:jc w:val="both"/>
              <w:rPr>
                <w:rFonts w:ascii="Times New Roman" w:hAnsi="Times New Roman"/>
                <w:b/>
                <w:bCs/>
                <w:kern w:val="1"/>
                <w:u w:val="single"/>
                <w:lang w:eastAsia="ar-SA"/>
              </w:rPr>
            </w:pPr>
          </w:p>
        </w:tc>
        <w:tc>
          <w:tcPr>
            <w:tcW w:w="6662" w:type="dxa"/>
          </w:tcPr>
          <w:p w:rsidR="0035508B" w:rsidRPr="00E61564" w:rsidRDefault="0035508B" w:rsidP="00E61564">
            <w:pPr>
              <w:spacing w:after="0"/>
              <w:jc w:val="center"/>
              <w:rPr>
                <w:rFonts w:ascii="Times New Roman" w:eastAsia="Times New Roman" w:hAnsi="Times New Roman"/>
                <w:b/>
                <w:kern w:val="1"/>
                <w:lang w:bidi="en-US"/>
              </w:rPr>
            </w:pPr>
          </w:p>
        </w:tc>
      </w:tr>
      <w:tr w:rsidR="00845DD7" w:rsidRPr="00E61564" w:rsidTr="00CA2D68">
        <w:tc>
          <w:tcPr>
            <w:tcW w:w="8080" w:type="dxa"/>
          </w:tcPr>
          <w:p w:rsidR="00A7259F" w:rsidRDefault="005915FB" w:rsidP="00E61564">
            <w:pPr>
              <w:suppressAutoHyphens/>
              <w:spacing w:after="0"/>
              <w:jc w:val="both"/>
              <w:rPr>
                <w:rFonts w:ascii="Times New Roman" w:hAnsi="Times New Roman"/>
                <w:b/>
                <w:bCs/>
                <w:kern w:val="1"/>
                <w:lang w:eastAsia="ar-SA"/>
              </w:rPr>
            </w:pPr>
            <w:r>
              <w:rPr>
                <w:rFonts w:ascii="Times New Roman" w:hAnsi="Times New Roman"/>
                <w:b/>
                <w:bCs/>
                <w:kern w:val="1"/>
                <w:lang w:eastAsia="ar-SA"/>
              </w:rPr>
              <w:lastRenderedPageBreak/>
              <w:t xml:space="preserve">3.4.1 </w:t>
            </w:r>
            <w:r w:rsidR="00A7259F" w:rsidRPr="00E61564">
              <w:rPr>
                <w:rFonts w:ascii="Times New Roman" w:hAnsi="Times New Roman"/>
                <w:b/>
                <w:bCs/>
                <w:kern w:val="1"/>
                <w:lang w:eastAsia="ar-SA"/>
              </w:rPr>
              <w:t xml:space="preserve">PRODUSELE SOLICITATE </w:t>
            </w:r>
            <w:r w:rsidR="00EC436A" w:rsidRPr="00E61564">
              <w:rPr>
                <w:rFonts w:ascii="Times New Roman" w:hAnsi="Times New Roman"/>
                <w:b/>
                <w:bCs/>
                <w:kern w:val="1"/>
                <w:lang w:eastAsia="ar-SA"/>
              </w:rPr>
              <w:t xml:space="preserve"> </w:t>
            </w:r>
          </w:p>
          <w:p w:rsidR="00CA2D68" w:rsidRPr="00E61564" w:rsidRDefault="00CA2D68" w:rsidP="00E61564">
            <w:pPr>
              <w:suppressAutoHyphens/>
              <w:spacing w:after="0"/>
              <w:jc w:val="both"/>
              <w:rPr>
                <w:rFonts w:ascii="Times New Roman" w:hAnsi="Times New Roman"/>
                <w:b/>
                <w:bCs/>
                <w:kern w:val="1"/>
                <w:lang w:eastAsia="ar-SA"/>
              </w:rPr>
            </w:pPr>
          </w:p>
        </w:tc>
        <w:tc>
          <w:tcPr>
            <w:tcW w:w="6662" w:type="dxa"/>
          </w:tcPr>
          <w:p w:rsidR="0035508B" w:rsidRPr="00E61564" w:rsidRDefault="0035508B" w:rsidP="00E61564">
            <w:pPr>
              <w:spacing w:after="0"/>
              <w:jc w:val="center"/>
              <w:rPr>
                <w:rFonts w:ascii="Times New Roman" w:eastAsia="Times New Roman" w:hAnsi="Times New Roman"/>
                <w:b/>
                <w:kern w:val="1"/>
                <w:lang w:bidi="en-US"/>
              </w:rPr>
            </w:pPr>
          </w:p>
        </w:tc>
      </w:tr>
      <w:tr w:rsidR="00845DD7" w:rsidRPr="00E61564" w:rsidTr="00CA2D68">
        <w:tc>
          <w:tcPr>
            <w:tcW w:w="8080" w:type="dxa"/>
            <w:tcBorders>
              <w:left w:val="single" w:sz="1" w:space="0" w:color="000000"/>
              <w:bottom w:val="single" w:sz="1" w:space="0" w:color="000000"/>
            </w:tcBorders>
            <w:shd w:val="clear" w:color="auto" w:fill="auto"/>
          </w:tcPr>
          <w:p w:rsidR="00EC436A" w:rsidRPr="00E61564" w:rsidRDefault="00EC436A" w:rsidP="00E61564">
            <w:pPr>
              <w:spacing w:after="0"/>
              <w:jc w:val="both"/>
              <w:rPr>
                <w:rFonts w:ascii="Times New Roman" w:eastAsia="Times New Roman" w:hAnsi="Times New Roman"/>
                <w:color w:val="000000"/>
                <w:lang w:eastAsia="ro-RO" w:bidi="ro-RO"/>
              </w:rPr>
            </w:pPr>
            <w:r w:rsidRPr="00E61564">
              <w:rPr>
                <w:rFonts w:ascii="Times New Roman" w:eastAsia="Times New Roman" w:hAnsi="Times New Roman"/>
                <w:b/>
                <w:bCs/>
                <w:color w:val="000000"/>
                <w:lang w:eastAsia="ro-RO" w:bidi="ro-RO"/>
              </w:rPr>
              <w:t>Leagăn din metal (cu platformă de urcat cu scaunul) pentru copii cu dizabilități</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Leagănul este realizat din cadru metalic confecționat din țeava, compus din 3 elemente: 2 picioare de susținere construite din cate 2 stâlpi care la partea superioara se unesc intr-un sistem de interconectare ce ce face legătură cu axul central (traversa) pe care se fixeaza coșul leagănului.</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Cele 3 elemente, picioarele si respectiv axul central vor fi asamblate cu ajutorul unorsisteme de conectare ranforsate cu gusee cu prindere in cate 4 șuruburi.</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Axul central va fi prevăzut cu sistem de balansare de care se va prinde un suport metalic pentru susținerea căruciorului cu rotile.</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Suportul pentru susținerea căruciorului cu rotile va fi confecționat din țeava cu diametrul de 34 mm si va avea dimensiuni care sa permită accesul căruciorului cu rotile in interiorul acestuia.</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Coșul leagănului (suportul) va fi prevăzut cu o rampa de acces si o bara de protecție in zona de acces. Acestea vor fi prevăzute cu un sistem cu biele care va asigura ca atunci când bara de protecție este ridicata pentru accesul utilizatorului aflat in carut, rampa de acces va fi coborâta, iar când bara va fi in poziție de închis rampa va fi ridicata pentru siguranța utilizatorului.</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La partea inferioara, picioarele echipamentului vor fi prevăzute cu plăcute metalice găurite pentru fixarea echipamentului pe armaturile metalice înglobate in beton.</w:t>
            </w:r>
            <w:r w:rsidRPr="00E61564">
              <w:rPr>
                <w:rFonts w:ascii="Times New Roman" w:eastAsia="Times New Roman" w:hAnsi="Times New Roman"/>
                <w:color w:val="000000"/>
                <w:lang w:eastAsia="ro-RO" w:bidi="ro-RO"/>
              </w:rPr>
              <w:t xml:space="preserve"> I</w:t>
            </w:r>
            <w:r w:rsidRPr="00EC436A">
              <w:rPr>
                <w:rFonts w:ascii="Times New Roman" w:eastAsia="Times New Roman" w:hAnsi="Times New Roman"/>
                <w:color w:val="000000"/>
                <w:lang w:eastAsia="ro-RO" w:bidi="ro-RO"/>
              </w:rPr>
              <w:t>ntreg cadrul metalic este tratat anticoroziv cu grund si vopsea aplicate in dublu strat în câmp electrostatic.</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Grupa de varsta: 8-14 ani</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Dimensiuni de gabarit:</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L=290 cm</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1=200 cm</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h=255 cm</w:t>
            </w:r>
          </w:p>
          <w:p w:rsidR="00C41EDB" w:rsidRPr="00E61564" w:rsidRDefault="00EC436A" w:rsidP="00E61564">
            <w:pPr>
              <w:spacing w:after="0"/>
              <w:jc w:val="both"/>
              <w:rPr>
                <w:rFonts w:ascii="Times New Roman" w:eastAsiaTheme="minorHAnsi" w:hAnsi="Times New Roman"/>
                <w:b/>
                <w:bCs/>
              </w:rPr>
            </w:pPr>
            <w:r w:rsidRPr="00E61564">
              <w:rPr>
                <w:rFonts w:ascii="Times New Roman" w:eastAsia="Courier New" w:hAnsi="Times New Roman"/>
                <w:color w:val="000000"/>
                <w:lang w:val="ro-RO" w:eastAsia="ro-RO" w:bidi="ro-RO"/>
              </w:rPr>
              <w:lastRenderedPageBreak/>
              <w:t>Suprafața de siguranța: 21 mp</w:t>
            </w:r>
          </w:p>
          <w:p w:rsidR="00A7259F" w:rsidRPr="00E61564" w:rsidRDefault="00A7259F" w:rsidP="00E61564">
            <w:pPr>
              <w:spacing w:after="0"/>
              <w:jc w:val="both"/>
              <w:rPr>
                <w:rFonts w:ascii="Times New Roman" w:eastAsiaTheme="minorHAnsi" w:hAnsi="Times New Roman"/>
              </w:rPr>
            </w:pPr>
            <w:r w:rsidRPr="00E61564">
              <w:rPr>
                <w:rFonts w:ascii="Times New Roman" w:eastAsiaTheme="minorHAnsi" w:hAnsi="Times New Roman"/>
              </w:rPr>
              <w:t xml:space="preserve">Cantitate maxima estimata: </w:t>
            </w:r>
            <w:r w:rsidR="00EC436A" w:rsidRPr="00E61564">
              <w:rPr>
                <w:rFonts w:ascii="Times New Roman" w:eastAsiaTheme="minorHAnsi" w:hAnsi="Times New Roman"/>
              </w:rPr>
              <w:t xml:space="preserve">3 </w:t>
            </w:r>
            <w:r w:rsidR="00F35598" w:rsidRPr="00E61564">
              <w:rPr>
                <w:rFonts w:ascii="Times New Roman" w:eastAsiaTheme="minorHAnsi" w:hAnsi="Times New Roman"/>
              </w:rPr>
              <w:t>buc</w:t>
            </w:r>
          </w:p>
          <w:p w:rsidR="00693EBF" w:rsidRDefault="00A7259F" w:rsidP="00CA2D68">
            <w:pPr>
              <w:spacing w:after="0"/>
              <w:jc w:val="both"/>
              <w:rPr>
                <w:rFonts w:ascii="Times New Roman" w:eastAsiaTheme="minorHAnsi" w:hAnsi="Times New Roman"/>
              </w:rPr>
            </w:pPr>
            <w:r w:rsidRPr="00E61564">
              <w:rPr>
                <w:rFonts w:ascii="Times New Roman" w:eastAsiaTheme="minorHAnsi" w:hAnsi="Times New Roman"/>
              </w:rPr>
              <w:t xml:space="preserve">Durată minimă garantie: min 24 luni </w:t>
            </w:r>
          </w:p>
          <w:p w:rsidR="00CA2D68" w:rsidRPr="00E61564" w:rsidRDefault="00CA2D68" w:rsidP="00CA2D68">
            <w:pPr>
              <w:spacing w:after="0"/>
              <w:jc w:val="both"/>
              <w:rPr>
                <w:rFonts w:ascii="Times New Roman" w:eastAsiaTheme="minorHAnsi" w:hAnsi="Times New Roman"/>
                <w:bCs/>
              </w:rPr>
            </w:pPr>
          </w:p>
        </w:tc>
        <w:tc>
          <w:tcPr>
            <w:tcW w:w="6662" w:type="dxa"/>
            <w:tcBorders>
              <w:left w:val="single" w:sz="1" w:space="0" w:color="000000"/>
              <w:bottom w:val="single" w:sz="1" w:space="0" w:color="000000"/>
            </w:tcBorders>
            <w:shd w:val="clear" w:color="auto" w:fill="auto"/>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bottom w:val="single" w:sz="1" w:space="0" w:color="000000"/>
            </w:tcBorders>
            <w:shd w:val="clear" w:color="auto" w:fill="auto"/>
          </w:tcPr>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b/>
                <w:bCs/>
                <w:color w:val="000000"/>
                <w:lang w:eastAsia="ro-RO" w:bidi="ro-RO"/>
              </w:rPr>
              <w:t>Leagăn din metal (cu scaune) pentru copii cu dizabilităț</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Echipamentul este compus din:</w:t>
            </w:r>
          </w:p>
          <w:p w:rsidR="00EC436A" w:rsidRPr="00EC436A" w:rsidRDefault="00EC436A" w:rsidP="00E61564">
            <w:pPr>
              <w:widowControl w:val="0"/>
              <w:numPr>
                <w:ilvl w:val="0"/>
                <w:numId w:val="42"/>
              </w:numPr>
              <w:tabs>
                <w:tab w:val="left" w:pos="125"/>
              </w:tabs>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Cadrul metalic confecționat din țeava prezentând trei elemente demontabile: doua picioare de susținere si un ax central pe care sunt amplasate cele doua sisteme de balansare.</w:t>
            </w:r>
          </w:p>
          <w:p w:rsidR="00EC436A" w:rsidRPr="00EC436A" w:rsidRDefault="00EC436A" w:rsidP="00E61564">
            <w:pPr>
              <w:widowControl w:val="0"/>
              <w:numPr>
                <w:ilvl w:val="0"/>
                <w:numId w:val="42"/>
              </w:numPr>
              <w:tabs>
                <w:tab w:val="left" w:pos="125"/>
              </w:tabs>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Sisteme de conectare ranforsate cu gusee, cu prindere in cate patru șuruburi - prevăzute la îmbinarea picioarelor cu axul central.</w:t>
            </w:r>
          </w:p>
          <w:p w:rsidR="00EC436A" w:rsidRPr="00EC436A" w:rsidRDefault="00EC436A" w:rsidP="00E61564">
            <w:pPr>
              <w:widowControl w:val="0"/>
              <w:numPr>
                <w:ilvl w:val="0"/>
                <w:numId w:val="42"/>
              </w:numPr>
              <w:tabs>
                <w:tab w:val="left" w:pos="110"/>
              </w:tabs>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2 sisteme de balansare formate din cate un set de lagare cu bucși din teflon ce asigura mișcarea principala de legănare</w:t>
            </w:r>
          </w:p>
          <w:p w:rsidR="00EC436A" w:rsidRPr="00EC436A" w:rsidRDefault="00EC436A" w:rsidP="00E61564">
            <w:pPr>
              <w:widowControl w:val="0"/>
              <w:numPr>
                <w:ilvl w:val="0"/>
                <w:numId w:val="42"/>
              </w:numPr>
              <w:tabs>
                <w:tab w:val="left" w:pos="115"/>
              </w:tabs>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2 scaunele cu spatar din poliesteri armați cu fibra de sticla colorata in masa prevăzute cu lanțuri de susținere si bara de protecție a utilizatorului.</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La partea inferioara picioarele echipamentului sunt prevăzute cu placi găurite pentru fixarea echipamentului pe armaturile metalice înglobate in fundațiile din beton. Fixarea se va realiza in 4 puncte.</w:t>
            </w:r>
          </w:p>
          <w:p w:rsidR="00EC436A" w:rsidRPr="00EC436A" w:rsidRDefault="00EC436A" w:rsidP="00E61564">
            <w:pPr>
              <w:widowControl w:val="0"/>
              <w:spacing w:after="0"/>
              <w:jc w:val="both"/>
              <w:rPr>
                <w:rFonts w:ascii="Times New Roman" w:eastAsia="Times New Roman" w:hAnsi="Times New Roman"/>
                <w:color w:val="000000"/>
                <w:lang w:eastAsia="ro-RO" w:bidi="ro-RO"/>
              </w:rPr>
            </w:pPr>
            <w:r w:rsidRPr="00EC436A">
              <w:rPr>
                <w:rFonts w:ascii="Times New Roman" w:eastAsia="Times New Roman" w:hAnsi="Times New Roman"/>
                <w:color w:val="000000"/>
                <w:lang w:eastAsia="ro-RO" w:bidi="ro-RO"/>
              </w:rPr>
              <w:t>Cadru! metalic al echipamentului de joaca este tratat anticoroziv prin vopsire in câmp electrostatic cu grund si respectiv vopsea in culori vii.</w:t>
            </w:r>
          </w:p>
          <w:p w:rsidR="00EC436A" w:rsidRPr="00E61564" w:rsidRDefault="00EC436A" w:rsidP="00E61564">
            <w:pPr>
              <w:spacing w:after="0"/>
              <w:jc w:val="both"/>
              <w:rPr>
                <w:rFonts w:ascii="Times New Roman" w:eastAsiaTheme="minorHAnsi" w:hAnsi="Times New Roman"/>
              </w:rPr>
            </w:pPr>
            <w:r w:rsidRPr="00E61564">
              <w:rPr>
                <w:rFonts w:ascii="Times New Roman" w:eastAsia="Courier New" w:hAnsi="Times New Roman"/>
                <w:color w:val="000000"/>
                <w:lang w:val="ro-RO" w:eastAsia="ro-RO" w:bidi="ro-RO"/>
              </w:rPr>
              <w:t>Componentele din poliesteri armați cu fibra de sticla sunt foarte bine finisate vopsite in culorivii, cu suprafețe lucioase foarte rezistente la abraziune si raze uv.</w:t>
            </w:r>
          </w:p>
          <w:p w:rsidR="00A7259F" w:rsidRPr="00E61564" w:rsidRDefault="00A7259F" w:rsidP="00E61564">
            <w:pPr>
              <w:spacing w:after="0"/>
              <w:jc w:val="both"/>
              <w:rPr>
                <w:rFonts w:ascii="Times New Roman" w:eastAsiaTheme="minorHAnsi" w:hAnsi="Times New Roman"/>
              </w:rPr>
            </w:pPr>
            <w:r w:rsidRPr="00E61564">
              <w:rPr>
                <w:rFonts w:ascii="Times New Roman" w:eastAsiaTheme="minorHAnsi" w:hAnsi="Times New Roman"/>
              </w:rPr>
              <w:t xml:space="preserve">Cantitate maxima estimata: </w:t>
            </w:r>
            <w:r w:rsidR="00EC436A" w:rsidRPr="00E61564">
              <w:rPr>
                <w:rFonts w:ascii="Times New Roman" w:eastAsiaTheme="minorHAnsi" w:hAnsi="Times New Roman"/>
              </w:rPr>
              <w:t>3</w:t>
            </w:r>
            <w:r w:rsidR="00F35598" w:rsidRPr="00E61564">
              <w:rPr>
                <w:rFonts w:ascii="Times New Roman" w:eastAsiaTheme="minorHAnsi" w:hAnsi="Times New Roman"/>
              </w:rPr>
              <w:t xml:space="preserve"> buc</w:t>
            </w:r>
          </w:p>
          <w:p w:rsidR="00693EBF" w:rsidRDefault="00A7259F" w:rsidP="00CA2D68">
            <w:pPr>
              <w:spacing w:after="0"/>
              <w:jc w:val="both"/>
              <w:rPr>
                <w:rFonts w:ascii="Times New Roman" w:eastAsiaTheme="minorHAnsi" w:hAnsi="Times New Roman"/>
              </w:rPr>
            </w:pPr>
            <w:r w:rsidRPr="00E61564">
              <w:rPr>
                <w:rFonts w:ascii="Times New Roman" w:eastAsiaTheme="minorHAnsi" w:hAnsi="Times New Roman"/>
              </w:rPr>
              <w:t xml:space="preserve">Durată minimă garantie: min 24 luni </w:t>
            </w:r>
          </w:p>
          <w:p w:rsidR="00CA2D68" w:rsidRPr="00E61564" w:rsidRDefault="00CA2D68" w:rsidP="00CA2D68">
            <w:pPr>
              <w:spacing w:after="0"/>
              <w:jc w:val="both"/>
              <w:rPr>
                <w:rFonts w:ascii="Times New Roman" w:eastAsiaTheme="minorHAnsi" w:hAnsi="Times New Roman"/>
                <w:bCs/>
              </w:rPr>
            </w:pPr>
          </w:p>
        </w:tc>
        <w:tc>
          <w:tcPr>
            <w:tcW w:w="6662" w:type="dxa"/>
            <w:tcBorders>
              <w:left w:val="single" w:sz="1" w:space="0" w:color="000000"/>
              <w:bottom w:val="single" w:sz="1" w:space="0" w:color="000000"/>
            </w:tcBorders>
            <w:shd w:val="clear" w:color="auto" w:fill="auto"/>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bottom w:val="single" w:sz="1" w:space="0" w:color="000000"/>
            </w:tcBorders>
            <w:shd w:val="clear" w:color="auto" w:fill="auto"/>
          </w:tcPr>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b/>
                <w:bCs/>
                <w:color w:val="000000"/>
                <w:lang w:eastAsia="ro-RO" w:bidi="ro-RO"/>
              </w:rPr>
              <w:t>Carusel exterior pentru copii cu dizabilități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Este realizat din cadru metalic confecționat din țeava rotunda cu diametrul de 48mm si este prevăzut cu platforma rotativa confecționată din tabla striata pe care este dispus un cadru metalic realizat in dimensiuni corespunzătoare introducerii in interior a căruciorului cu rotile. Cadrul metalic pentru susținerea căruciorului cu rotile este prevăzut cu bara metalica de care utilizatorul se poate prinde cu membrele superioare</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Platforma caruselului va fi dispusa la inaltime corespunzătoare urcării căruciorului cu rotile.</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Sistemul de rotire al caruselului va fi realizat din carcase cu rulmenți.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Cadrul metalic al caruselului va fi tratat anticoroziv in dublu strat cu grund si vopsea aplicate in câmp electrostatic La partea inferioara caruselul va fi prevăzut cu plăcută metalica găurită pentru prinderea acestuia pe armatura metalica a fundației din beton.</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Grupa de varsta: 8-18 ani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lastRenderedPageBreak/>
              <w:t>Dimensiuni de gabarit:</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platforma: 210 x 210 cm</w:t>
            </w:r>
          </w:p>
          <w:p w:rsidR="00E01906" w:rsidRPr="00E61564" w:rsidRDefault="00E61564" w:rsidP="00E61564">
            <w:pPr>
              <w:spacing w:after="0"/>
              <w:jc w:val="both"/>
              <w:rPr>
                <w:rFonts w:ascii="Times New Roman" w:eastAsia="Courier New" w:hAnsi="Times New Roman"/>
                <w:color w:val="000000"/>
                <w:lang w:val="ro-RO" w:eastAsia="ro-RO" w:bidi="ro-RO"/>
              </w:rPr>
            </w:pPr>
            <w:r w:rsidRPr="00E61564">
              <w:rPr>
                <w:rFonts w:ascii="Times New Roman" w:eastAsia="Courier New" w:hAnsi="Times New Roman"/>
                <w:color w:val="000000"/>
                <w:lang w:val="ro-RO" w:eastAsia="ro-RO" w:bidi="ro-RO"/>
              </w:rPr>
              <w:t>Suprafața de siguranța: 28mp</w:t>
            </w:r>
          </w:p>
          <w:p w:rsidR="00A7259F" w:rsidRPr="00E61564" w:rsidRDefault="00A7259F" w:rsidP="00E61564">
            <w:pPr>
              <w:spacing w:after="0"/>
              <w:jc w:val="both"/>
              <w:rPr>
                <w:rFonts w:ascii="Times New Roman" w:eastAsiaTheme="minorHAnsi" w:hAnsi="Times New Roman"/>
              </w:rPr>
            </w:pPr>
            <w:r w:rsidRPr="00E61564">
              <w:rPr>
                <w:rFonts w:ascii="Times New Roman" w:eastAsiaTheme="minorHAnsi" w:hAnsi="Times New Roman"/>
              </w:rPr>
              <w:t xml:space="preserve">Cantitate maxima estimata: </w:t>
            </w:r>
            <w:r w:rsidR="00E61564" w:rsidRPr="00E61564">
              <w:rPr>
                <w:rFonts w:ascii="Times New Roman" w:eastAsiaTheme="minorHAnsi" w:hAnsi="Times New Roman"/>
              </w:rPr>
              <w:t xml:space="preserve">3 </w:t>
            </w:r>
            <w:r w:rsidR="00F35598" w:rsidRPr="00E61564">
              <w:rPr>
                <w:rFonts w:ascii="Times New Roman" w:eastAsiaTheme="minorHAnsi" w:hAnsi="Times New Roman"/>
              </w:rPr>
              <w:t xml:space="preserve"> buc</w:t>
            </w:r>
          </w:p>
          <w:p w:rsidR="00693EBF" w:rsidRDefault="00A7259F" w:rsidP="00CA2D68">
            <w:pPr>
              <w:spacing w:after="0"/>
              <w:jc w:val="both"/>
              <w:rPr>
                <w:rFonts w:ascii="Times New Roman" w:eastAsiaTheme="minorHAnsi" w:hAnsi="Times New Roman"/>
              </w:rPr>
            </w:pPr>
            <w:r w:rsidRPr="00E61564">
              <w:rPr>
                <w:rFonts w:ascii="Times New Roman" w:eastAsiaTheme="minorHAnsi" w:hAnsi="Times New Roman"/>
              </w:rPr>
              <w:t xml:space="preserve">Durată minimă garantie: min 24 luni </w:t>
            </w:r>
          </w:p>
          <w:p w:rsidR="00CA2D68" w:rsidRPr="00E61564" w:rsidRDefault="00CA2D68" w:rsidP="00CA2D68">
            <w:pPr>
              <w:spacing w:after="0"/>
              <w:jc w:val="both"/>
              <w:rPr>
                <w:rFonts w:ascii="Times New Roman" w:eastAsiaTheme="minorHAnsi" w:hAnsi="Times New Roman"/>
                <w:bCs/>
              </w:rPr>
            </w:pPr>
          </w:p>
        </w:tc>
        <w:tc>
          <w:tcPr>
            <w:tcW w:w="6662" w:type="dxa"/>
            <w:tcBorders>
              <w:left w:val="single" w:sz="1" w:space="0" w:color="000000"/>
              <w:bottom w:val="single" w:sz="1" w:space="0" w:color="000000"/>
            </w:tcBorders>
            <w:shd w:val="clear" w:color="auto" w:fill="auto"/>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bottom w:val="single" w:sz="1" w:space="0" w:color="000000"/>
            </w:tcBorders>
            <w:shd w:val="clear" w:color="auto" w:fill="auto"/>
          </w:tcPr>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b/>
                <w:bCs/>
                <w:color w:val="000000"/>
                <w:lang w:eastAsia="ro-RO" w:bidi="ro-RO"/>
              </w:rPr>
              <w:t>Balansoar pentru copii cu dizabilități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Balansoarul este realizat din două platforme pentru căruț (dizabilități), susținute de un suport central realizat din țeavă cu diametrul de 168mm.</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Cele două platforme sunt realizate dintr-un cadru metalic din țeavă cu diametrul de 60mm, îmbrăcate cu tablă striată ce are o grosime de 2 mm.</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Cadrul central al balansoarului este prevăzut cu mânere de susținere pentru utilizatori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Balansoarul este prevăzut cu sistem de balansare pe rulmenți.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La partea inferioara balansoarul este prevăzut cu plăcute metalice găurite pentru prinderea armaturilor metalice de fixare in fundațiile de beton.</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Cadrul metalic al echipamentului de joaca este tratat anticoroziv prin grunduire și vopsire in câmp electrostatic in culori vii.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Grupa de varsta 8-18 ani</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Spațiul ocupat de produs :</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L=350 cm</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1=100 cm</w:t>
            </w:r>
          </w:p>
          <w:p w:rsidR="00E61564" w:rsidRPr="00E61564" w:rsidRDefault="00E61564" w:rsidP="00E61564">
            <w:pPr>
              <w:widowControl w:val="0"/>
              <w:spacing w:after="0"/>
              <w:jc w:val="both"/>
              <w:rPr>
                <w:rFonts w:ascii="Times New Roman" w:eastAsia="Times New Roman" w:hAnsi="Times New Roman"/>
                <w:color w:val="000000"/>
                <w:lang w:eastAsia="ro-RO" w:bidi="ro-RO"/>
              </w:rPr>
            </w:pPr>
            <w:r w:rsidRPr="00E61564">
              <w:rPr>
                <w:rFonts w:ascii="Times New Roman" w:eastAsia="Times New Roman" w:hAnsi="Times New Roman"/>
                <w:color w:val="000000"/>
                <w:lang w:eastAsia="ro-RO" w:bidi="ro-RO"/>
              </w:rPr>
              <w:t>H=160 cm</w:t>
            </w:r>
          </w:p>
          <w:p w:rsidR="00E01906" w:rsidRPr="00E61564" w:rsidRDefault="00E61564" w:rsidP="00E61564">
            <w:pPr>
              <w:suppressAutoHyphens/>
              <w:spacing w:after="0"/>
              <w:jc w:val="both"/>
              <w:rPr>
                <w:rFonts w:ascii="Times New Roman" w:eastAsia="SimSun" w:hAnsi="Times New Roman"/>
                <w:lang w:eastAsia="ar-SA"/>
              </w:rPr>
            </w:pPr>
            <w:r w:rsidRPr="00E61564">
              <w:rPr>
                <w:rFonts w:ascii="Times New Roman" w:eastAsia="Courier New" w:hAnsi="Times New Roman"/>
                <w:color w:val="000000"/>
                <w:lang w:val="ro-RO" w:eastAsia="ro-RO" w:bidi="ro-RO"/>
              </w:rPr>
              <w:t>Spațiul de Securitate 25m</w:t>
            </w:r>
          </w:p>
          <w:p w:rsidR="00A7259F" w:rsidRPr="00E61564" w:rsidRDefault="00A7259F" w:rsidP="00E61564">
            <w:pPr>
              <w:spacing w:after="0"/>
              <w:jc w:val="both"/>
              <w:rPr>
                <w:rFonts w:ascii="Times New Roman" w:eastAsiaTheme="minorHAnsi" w:hAnsi="Times New Roman"/>
              </w:rPr>
            </w:pPr>
            <w:r w:rsidRPr="00E61564">
              <w:rPr>
                <w:rFonts w:ascii="Times New Roman" w:eastAsiaTheme="minorHAnsi" w:hAnsi="Times New Roman"/>
              </w:rPr>
              <w:t xml:space="preserve">Cantitate maxima estimata: </w:t>
            </w:r>
            <w:r w:rsidR="00E61564" w:rsidRPr="00E61564">
              <w:rPr>
                <w:rFonts w:ascii="Times New Roman" w:eastAsiaTheme="minorHAnsi" w:hAnsi="Times New Roman"/>
              </w:rPr>
              <w:t>4</w:t>
            </w:r>
            <w:r w:rsidR="00E01906" w:rsidRPr="00E61564">
              <w:rPr>
                <w:rFonts w:ascii="Times New Roman" w:eastAsiaTheme="minorHAnsi" w:hAnsi="Times New Roman"/>
              </w:rPr>
              <w:t xml:space="preserve"> </w:t>
            </w:r>
            <w:r w:rsidR="00F35598" w:rsidRPr="00E61564">
              <w:rPr>
                <w:rFonts w:ascii="Times New Roman" w:eastAsiaTheme="minorHAnsi" w:hAnsi="Times New Roman"/>
              </w:rPr>
              <w:t xml:space="preserve">buc </w:t>
            </w:r>
          </w:p>
          <w:p w:rsidR="00693EBF" w:rsidRDefault="00A7259F" w:rsidP="00CA2D68">
            <w:pPr>
              <w:spacing w:after="0"/>
              <w:jc w:val="both"/>
              <w:rPr>
                <w:rFonts w:ascii="Times New Roman" w:eastAsiaTheme="minorHAnsi" w:hAnsi="Times New Roman"/>
              </w:rPr>
            </w:pPr>
            <w:r w:rsidRPr="00E61564">
              <w:rPr>
                <w:rFonts w:ascii="Times New Roman" w:eastAsiaTheme="minorHAnsi" w:hAnsi="Times New Roman"/>
              </w:rPr>
              <w:t xml:space="preserve">Durată minimă garantie: min 24 luni </w:t>
            </w:r>
          </w:p>
          <w:p w:rsidR="00CA2D68" w:rsidRDefault="00CA2D68" w:rsidP="00CA2D68">
            <w:pPr>
              <w:spacing w:after="0"/>
              <w:jc w:val="both"/>
              <w:rPr>
                <w:rFonts w:ascii="Times New Roman" w:eastAsiaTheme="minorHAnsi" w:hAnsi="Times New Roman"/>
                <w:bCs/>
              </w:rPr>
            </w:pPr>
          </w:p>
          <w:p w:rsidR="00CA2D68" w:rsidRPr="00E61564" w:rsidRDefault="00CA2D68" w:rsidP="00CA2D68">
            <w:pPr>
              <w:spacing w:after="0"/>
              <w:jc w:val="both"/>
              <w:rPr>
                <w:rFonts w:ascii="Times New Roman" w:eastAsiaTheme="minorHAnsi" w:hAnsi="Times New Roman"/>
                <w:bCs/>
              </w:rPr>
            </w:pPr>
          </w:p>
        </w:tc>
        <w:tc>
          <w:tcPr>
            <w:tcW w:w="6662" w:type="dxa"/>
            <w:tcBorders>
              <w:left w:val="single" w:sz="1" w:space="0" w:color="000000"/>
              <w:bottom w:val="single" w:sz="1" w:space="0" w:color="000000"/>
            </w:tcBorders>
            <w:shd w:val="clear" w:color="auto" w:fill="auto"/>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35508B" w:rsidRPr="00E61564" w:rsidRDefault="00BC5640" w:rsidP="00E61564">
            <w:pPr>
              <w:suppressAutoHyphens/>
              <w:spacing w:after="0"/>
              <w:ind w:right="57"/>
              <w:jc w:val="both"/>
              <w:rPr>
                <w:rFonts w:ascii="Times New Roman" w:hAnsi="Times New Roman"/>
                <w:b/>
                <w:bCs/>
                <w:kern w:val="1"/>
                <w:lang w:eastAsia="ar-SA"/>
              </w:rPr>
            </w:pPr>
            <w:r w:rsidRPr="00E61564">
              <w:rPr>
                <w:rFonts w:ascii="Times New Roman" w:hAnsi="Times New Roman"/>
                <w:b/>
                <w:bCs/>
                <w:kern w:val="1"/>
                <w:lang w:eastAsia="ar-SA"/>
              </w:rPr>
              <w:t xml:space="preserve"> </w:t>
            </w:r>
            <w:r w:rsidR="005915FB">
              <w:rPr>
                <w:rFonts w:ascii="Times New Roman" w:hAnsi="Times New Roman"/>
                <w:b/>
                <w:bCs/>
                <w:kern w:val="1"/>
                <w:lang w:eastAsia="ar-SA"/>
              </w:rPr>
              <w:t xml:space="preserve">3.5.1 </w:t>
            </w:r>
            <w:r w:rsidR="0035508B" w:rsidRPr="00E61564">
              <w:rPr>
                <w:rFonts w:ascii="Times New Roman" w:hAnsi="Times New Roman"/>
                <w:b/>
                <w:bCs/>
                <w:kern w:val="1"/>
                <w:lang w:eastAsia="ar-SA"/>
              </w:rPr>
              <w:t>Garantie</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 xml:space="preserve">Garantia produseleor este cea data de catre producator. Garantia acordata produselor va fi pentru o perioada de minim 24 de luni, din momentul receptiei. In cadrul termenului de garantie se asigura remedierea gratuita a defectelor aparute şi reclamate de catre achizitor sau inlocuirea produsului cu altul similar. In cazul remedierii produsului, durata termenului de garantie se prelungeste cu timpul trecut de la data la care achizitorul a reclamat deficienţe la produs si pana la data remedierii defectului. </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 xml:space="preserve">Ofertantul are obligatia de a specifica in detaliu conditiile si termenele de aigurare a garantiei. Perioada de garantie incepe de la data receptiei produselor. </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lastRenderedPageBreak/>
              <w:t>Termenul de remediere a defectiunilor aparute în cazul elementelor de asamblare de mici dimensiuni, în perioada de garantie este de 5 (cinci) zile lucrătoare şi în cazul înlocuirii produsului în totalitate este de 30 zile lucrătoare.</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După ieşirea din garanţie ofertantul este obligat să asigure piese de schimb contra cost pe o perioada de minim 5 ani.</w:t>
            </w:r>
          </w:p>
          <w:p w:rsidR="0035508B" w:rsidRPr="00E61564" w:rsidRDefault="0035508B" w:rsidP="00E61564">
            <w:pPr>
              <w:spacing w:after="0"/>
              <w:jc w:val="both"/>
              <w:rPr>
                <w:rFonts w:ascii="Times New Roman" w:hAnsi="Times New Roman"/>
                <w:kern w:val="1"/>
                <w:lang w:eastAsia="ar-SA"/>
              </w:rPr>
            </w:pPr>
          </w:p>
        </w:tc>
        <w:tc>
          <w:tcPr>
            <w:tcW w:w="6662" w:type="dxa"/>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35508B" w:rsidRPr="00E61564" w:rsidRDefault="00BC5640" w:rsidP="00E61564">
            <w:pPr>
              <w:suppressAutoHyphens/>
              <w:spacing w:after="0"/>
              <w:ind w:right="57"/>
              <w:jc w:val="both"/>
              <w:rPr>
                <w:rFonts w:ascii="Times New Roman" w:hAnsi="Times New Roman"/>
                <w:b/>
                <w:bCs/>
                <w:kern w:val="1"/>
                <w:lang w:eastAsia="ar-SA"/>
              </w:rPr>
            </w:pPr>
            <w:r w:rsidRPr="00E61564">
              <w:rPr>
                <w:rFonts w:ascii="Times New Roman" w:hAnsi="Times New Roman"/>
                <w:b/>
                <w:bCs/>
                <w:kern w:val="1"/>
                <w:lang w:eastAsia="ar-SA"/>
              </w:rPr>
              <w:t xml:space="preserve">3.5.2 </w:t>
            </w:r>
            <w:r w:rsidR="0035508B" w:rsidRPr="00E61564">
              <w:rPr>
                <w:rFonts w:ascii="Times New Roman" w:hAnsi="Times New Roman"/>
                <w:b/>
                <w:bCs/>
                <w:kern w:val="1"/>
                <w:lang w:eastAsia="ar-SA"/>
              </w:rPr>
              <w:t>Livrare, ambalare, etichetare, transport şi asigurare pe durata transportului</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Un produs este considerat livrat cand toate activitatile in cadrul contractului au fost realizate si produsul/echipamentul este acceptat de catre autoritatea contractanta.</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Contractantul va ambala si eticheta produsele furnizate astfel incat sa previna orice dauna sau deteriorare in timpul transportului acestora catre destinatia stabilita pe raza minicipiului Craiova. Ambalajul trebuie prevazut astfel incat sa reziste fara limitare, manipularii accidentale, expunerii la temperaturi extrema, precipitaţiilor din timpul transportului si depozitarii in locuri deschise.</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Transportul si toate costurile asociate sunt in sarcina exclusiva a contractantului. Produsele vor fi asigurate impotriva pierderii sau deteriorarii intervenite pe parcursul transportului si cauzate de orice factor extern. Contractantul este responsabil pentru livrarea in termenul agreat al produselor si se considra ca a luat in considerare toate dificultatile pe care le-ar putea intampina in acest sens si nu va invoca nici un motiv de intarziere sau costuri suplimentare.</w:t>
            </w:r>
          </w:p>
          <w:p w:rsidR="00136AED"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Produsele oferite se vor livra in locatia indicata de catre achizitor. Contractantul va lua in considerare, acolo unde este cazul, distanta fata de destinatia finala a produselor furnizate si eventuala absenta a facilitatilor de manipulare.</w:t>
            </w:r>
          </w:p>
          <w:p w:rsidR="00CA2D68" w:rsidRPr="00E61564" w:rsidRDefault="00CA2D68" w:rsidP="00E61564">
            <w:pPr>
              <w:suppressAutoHyphens/>
              <w:spacing w:after="0"/>
              <w:ind w:left="57" w:right="57"/>
              <w:jc w:val="both"/>
              <w:rPr>
                <w:rFonts w:ascii="Times New Roman" w:hAnsi="Times New Roman"/>
                <w:kern w:val="1"/>
                <w:lang w:eastAsia="ar-SA"/>
              </w:rPr>
            </w:pPr>
          </w:p>
          <w:p w:rsidR="00136AED" w:rsidRPr="00E61564" w:rsidRDefault="00CA2D68" w:rsidP="00E61564">
            <w:pPr>
              <w:suppressAutoHyphens/>
              <w:spacing w:after="0"/>
              <w:ind w:left="57" w:right="57"/>
              <w:jc w:val="both"/>
              <w:rPr>
                <w:rFonts w:ascii="Times New Roman" w:hAnsi="Times New Roman"/>
                <w:kern w:val="1"/>
                <w:lang w:eastAsia="ar-SA"/>
              </w:rPr>
            </w:pPr>
            <w:r>
              <w:rPr>
                <w:rFonts w:ascii="Times New Roman" w:hAnsi="Times New Roman"/>
                <w:kern w:val="1"/>
                <w:lang w:eastAsia="ar-SA"/>
              </w:rPr>
              <w:t>1.</w:t>
            </w:r>
            <w:r w:rsidR="00136AED" w:rsidRPr="00E61564">
              <w:rPr>
                <w:rFonts w:ascii="Times New Roman" w:hAnsi="Times New Roman"/>
                <w:kern w:val="1"/>
                <w:lang w:eastAsia="ar-SA"/>
              </w:rPr>
              <w:t>Operatorul economic va asigura si gestiona pe cheltuiala sa, transportul şi livrarea produselor la locatia indicata de catre Autoritatea contractanta.</w:t>
            </w:r>
          </w:p>
          <w:p w:rsidR="00136AED" w:rsidRPr="00E61564" w:rsidRDefault="00CA2D68" w:rsidP="00E61564">
            <w:pPr>
              <w:suppressAutoHyphens/>
              <w:spacing w:after="0"/>
              <w:ind w:left="57" w:right="57"/>
              <w:jc w:val="both"/>
              <w:rPr>
                <w:rFonts w:ascii="Times New Roman" w:hAnsi="Times New Roman"/>
                <w:kern w:val="1"/>
                <w:lang w:eastAsia="ar-SA"/>
              </w:rPr>
            </w:pPr>
            <w:r>
              <w:rPr>
                <w:rFonts w:ascii="Times New Roman" w:hAnsi="Times New Roman"/>
                <w:kern w:val="1"/>
                <w:lang w:eastAsia="ar-SA"/>
              </w:rPr>
              <w:t>2.</w:t>
            </w:r>
            <w:r w:rsidR="00136AED" w:rsidRPr="00E61564">
              <w:rPr>
                <w:rFonts w:ascii="Times New Roman" w:hAnsi="Times New Roman"/>
                <w:kern w:val="1"/>
                <w:lang w:eastAsia="ar-SA"/>
              </w:rPr>
              <w:t>Termenul de livrare  a produselor este de maxim 60 d</w:t>
            </w:r>
            <w:r w:rsidR="00E61564" w:rsidRPr="00E61564">
              <w:rPr>
                <w:rFonts w:ascii="Times New Roman" w:hAnsi="Times New Roman"/>
                <w:kern w:val="1"/>
                <w:lang w:eastAsia="ar-SA"/>
              </w:rPr>
              <w:t xml:space="preserve">e zile de la primirea comenzii. </w:t>
            </w:r>
            <w:r w:rsidR="00136AED" w:rsidRPr="00E61564">
              <w:rPr>
                <w:rFonts w:ascii="Times New Roman" w:hAnsi="Times New Roman"/>
                <w:kern w:val="1"/>
                <w:lang w:eastAsia="ar-SA"/>
              </w:rPr>
              <w:t>Contractantul ramane responsabil pentru protejarea produselor luand toate masurile adecvate pentru a preveni eventuale lovituri, zgarieturi si alte deteriorari, pana la acceptare de catre Autoritatea contractanta.</w:t>
            </w:r>
          </w:p>
          <w:p w:rsidR="0035508B" w:rsidRPr="00E61564" w:rsidRDefault="0035508B" w:rsidP="00E61564">
            <w:pPr>
              <w:suppressAutoHyphens/>
              <w:spacing w:after="0"/>
              <w:ind w:left="57" w:right="57"/>
              <w:jc w:val="both"/>
              <w:rPr>
                <w:rFonts w:ascii="Times New Roman" w:hAnsi="Times New Roman"/>
                <w:kern w:val="1"/>
                <w:lang w:eastAsia="ar-SA"/>
              </w:rPr>
            </w:pPr>
          </w:p>
        </w:tc>
        <w:tc>
          <w:tcPr>
            <w:tcW w:w="6662" w:type="dxa"/>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BC5640" w:rsidRPr="00E61564" w:rsidRDefault="00BC5640" w:rsidP="00E61564">
            <w:pPr>
              <w:suppressAutoHyphens/>
              <w:spacing w:after="0"/>
              <w:ind w:right="57"/>
              <w:jc w:val="both"/>
              <w:rPr>
                <w:rFonts w:ascii="Times New Roman" w:hAnsi="Times New Roman"/>
                <w:b/>
                <w:bCs/>
                <w:kern w:val="1"/>
                <w:lang w:eastAsia="ar-SA"/>
              </w:rPr>
            </w:pPr>
          </w:p>
          <w:p w:rsidR="00136AED" w:rsidRPr="00E61564" w:rsidRDefault="005915FB" w:rsidP="00E61564">
            <w:pPr>
              <w:suppressAutoHyphens/>
              <w:spacing w:after="0"/>
              <w:ind w:right="57"/>
              <w:jc w:val="both"/>
              <w:rPr>
                <w:rFonts w:ascii="Times New Roman" w:hAnsi="Times New Roman"/>
                <w:b/>
                <w:bCs/>
                <w:kern w:val="1"/>
                <w:lang w:eastAsia="ar-SA"/>
              </w:rPr>
            </w:pPr>
            <w:r>
              <w:rPr>
                <w:rFonts w:ascii="Times New Roman" w:hAnsi="Times New Roman"/>
                <w:b/>
                <w:bCs/>
                <w:kern w:val="1"/>
                <w:lang w:eastAsia="ar-SA"/>
              </w:rPr>
              <w:t xml:space="preserve">3.6.1 </w:t>
            </w:r>
            <w:r w:rsidR="00136AED" w:rsidRPr="00E61564">
              <w:rPr>
                <w:rFonts w:ascii="Times New Roman" w:hAnsi="Times New Roman"/>
                <w:b/>
                <w:bCs/>
                <w:kern w:val="1"/>
                <w:lang w:eastAsia="ar-SA"/>
              </w:rPr>
              <w:t>Responsabilitatile furnizorului</w:t>
            </w:r>
          </w:p>
          <w:p w:rsidR="00136AED" w:rsidRPr="00E61564" w:rsidRDefault="00136AED" w:rsidP="00E61564">
            <w:pPr>
              <w:spacing w:after="0"/>
              <w:ind w:right="57"/>
              <w:jc w:val="both"/>
              <w:rPr>
                <w:rFonts w:ascii="Times New Roman" w:hAnsi="Times New Roman"/>
                <w:kern w:val="1"/>
                <w:lang w:eastAsia="ar-SA"/>
              </w:rPr>
            </w:pPr>
            <w:r w:rsidRPr="00E61564">
              <w:rPr>
                <w:rFonts w:ascii="Times New Roman" w:hAnsi="Times New Roman"/>
                <w:kern w:val="1"/>
                <w:lang w:eastAsia="ar-SA"/>
              </w:rPr>
              <w:t xml:space="preserve">Furnizorul se obliga sa furnizeze produsele avand caracteristicile tehnice descrise in prezentul caiet de sarcini si  în conformitate cu H.G. 435/2010. Furnizorul are obligatia de a lua masurile necesare pentru a proteja mediul inconjurator. Conditiile tehnice de calitate pentru coloranti, lacuri, vopsele, adezivi sunt cele prevazute de standardele de </w:t>
            </w:r>
            <w:r w:rsidRPr="00E61564">
              <w:rPr>
                <w:rFonts w:ascii="Times New Roman" w:hAnsi="Times New Roman"/>
                <w:kern w:val="1"/>
                <w:lang w:eastAsia="ar-SA"/>
              </w:rPr>
              <w:lastRenderedPageBreak/>
              <w:t>produs; alegerea adezivilor se va face tinand cont de destinatia si mediul in care trebuie utilizat -mediu extern; lacurile si emailurile trebuie sa asigure un strat acoperitor rezistent Ia umiditate, aer, variatii de temperatura, stabilitate Ia lumina si agenti chimici;</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Pentru adezivi, materialele plastice, lacuri, vopsele, se va prezenta certificat de conformitate si calitate emis de producator.</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 xml:space="preserve"> Contractantul va prezenta</w:t>
            </w:r>
            <w:r w:rsidR="002F5F4A" w:rsidRPr="00E61564">
              <w:rPr>
                <w:rFonts w:ascii="Times New Roman" w:hAnsi="Times New Roman"/>
                <w:kern w:val="1"/>
                <w:lang w:eastAsia="ar-SA"/>
              </w:rPr>
              <w:t>, date</w:t>
            </w:r>
            <w:r w:rsidR="002446D9" w:rsidRPr="00E61564">
              <w:rPr>
                <w:rFonts w:ascii="Times New Roman" w:hAnsi="Times New Roman"/>
                <w:kern w:val="1"/>
                <w:lang w:eastAsia="ar-SA"/>
              </w:rPr>
              <w:t>le</w:t>
            </w:r>
            <w:r w:rsidRPr="00E61564">
              <w:rPr>
                <w:rFonts w:ascii="Times New Roman" w:hAnsi="Times New Roman"/>
                <w:kern w:val="1"/>
                <w:lang w:eastAsia="ar-SA"/>
              </w:rPr>
              <w:t xml:space="preserve"> tehnice </w:t>
            </w:r>
            <w:r w:rsidR="002446D9" w:rsidRPr="00E61564">
              <w:rPr>
                <w:rFonts w:ascii="Times New Roman" w:hAnsi="Times New Roman"/>
                <w:kern w:val="1"/>
                <w:lang w:eastAsia="ar-SA"/>
              </w:rPr>
              <w:t xml:space="preserve">ale locurilor de joacă </w:t>
            </w:r>
            <w:r w:rsidRPr="00E61564">
              <w:rPr>
                <w:rFonts w:ascii="Times New Roman" w:hAnsi="Times New Roman"/>
                <w:kern w:val="1"/>
                <w:lang w:eastAsia="ar-SA"/>
              </w:rPr>
              <w:t>(dimensiuni si elementele componente, sarcina maxima, numarul de locuri, inaltimea maxima, greutatea maxima admisa, suprafata de protectie), tipul si caracteristicile materialelor folosite la confectionare, precum si pretul unitar pentru fiecare produs. Materialele folosite la confectionare trebuie sa corespunda domeniului de utilizare conform destinatiei produselor, sa fie stabilite prin standardele de produs sau normele tehnice de ramura privind materiile prime.</w:t>
            </w:r>
          </w:p>
          <w:p w:rsidR="002446D9"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În preţul produselor ofertate vor fi incluse toate cheltuielile inclusiv transportul acestora la locaţia indic</w:t>
            </w:r>
            <w:r w:rsidR="002446D9" w:rsidRPr="00E61564">
              <w:rPr>
                <w:rFonts w:ascii="Times New Roman" w:hAnsi="Times New Roman"/>
                <w:kern w:val="1"/>
                <w:lang w:eastAsia="ar-SA"/>
              </w:rPr>
              <w:t>ata de autoritatea contractantă.</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Fiecare echipament pentru spatii de joaca furnizat/produs va fi insotit de lista cu detalierea caracteristicilor tehnice (sarcina maxima, numarul de locuri, inaltimea maxima, greutatea maxima admisa).</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 xml:space="preserve"> Furnizorul va livra si echipamentele de joaca la locul stabilit de achizitor in termen de maxim 60 de zile de la primirea comenzii pentru fiecare contract subsecvent. Obţinerea autorizaţiilor necesare pentru extinderea sau creerea de noi locuri de joaca (Avize,C.U, A.C. etc.) intră în sarcina Autorităţii Contractante pe baza proiectului pus la dispozitie de furnizor.</w:t>
            </w:r>
          </w:p>
          <w:p w:rsidR="0035508B" w:rsidRDefault="00136AED" w:rsidP="00E61564">
            <w:pPr>
              <w:suppressAutoHyphens/>
              <w:spacing w:after="0"/>
              <w:ind w:right="57"/>
              <w:jc w:val="both"/>
              <w:rPr>
                <w:rFonts w:ascii="Times New Roman" w:hAnsi="Times New Roman"/>
                <w:b/>
                <w:bCs/>
                <w:kern w:val="1"/>
                <w:lang w:eastAsia="ar-SA"/>
              </w:rPr>
            </w:pPr>
            <w:r w:rsidRPr="00E61564">
              <w:rPr>
                <w:rFonts w:ascii="Times New Roman" w:hAnsi="Times New Roman"/>
                <w:kern w:val="1"/>
                <w:lang w:eastAsia="ar-SA"/>
              </w:rPr>
              <w:t>Toate materialele folosite pentru amenajarea spatiilor pentru joaca vor fi certificate/ agrementate tehnic.</w:t>
            </w:r>
            <w:r w:rsidRPr="00E61564">
              <w:rPr>
                <w:rFonts w:ascii="Times New Roman" w:hAnsi="Times New Roman"/>
                <w:b/>
                <w:bCs/>
                <w:kern w:val="1"/>
                <w:lang w:eastAsia="ar-SA"/>
              </w:rPr>
              <w:tab/>
            </w:r>
          </w:p>
          <w:p w:rsidR="00CA2D68" w:rsidRPr="00E61564" w:rsidRDefault="00CA2D68" w:rsidP="00E61564">
            <w:pPr>
              <w:suppressAutoHyphens/>
              <w:spacing w:after="0"/>
              <w:ind w:right="57"/>
              <w:jc w:val="both"/>
              <w:rPr>
                <w:rFonts w:ascii="Times New Roman" w:hAnsi="Times New Roman"/>
                <w:b/>
                <w:bCs/>
                <w:kern w:val="1"/>
                <w:lang w:eastAsia="ar-SA"/>
              </w:rPr>
            </w:pPr>
          </w:p>
        </w:tc>
        <w:tc>
          <w:tcPr>
            <w:tcW w:w="6662" w:type="dxa"/>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136AED" w:rsidRPr="00E61564" w:rsidRDefault="005915FB" w:rsidP="00E61564">
            <w:pPr>
              <w:suppressAutoHyphens/>
              <w:spacing w:after="0"/>
              <w:ind w:right="57"/>
              <w:jc w:val="both"/>
              <w:rPr>
                <w:rFonts w:ascii="Times New Roman" w:hAnsi="Times New Roman"/>
                <w:b/>
                <w:bCs/>
                <w:kern w:val="1"/>
                <w:lang w:eastAsia="ar-SA"/>
              </w:rPr>
            </w:pPr>
            <w:r>
              <w:rPr>
                <w:rFonts w:ascii="Times New Roman" w:hAnsi="Times New Roman"/>
                <w:b/>
                <w:bCs/>
                <w:kern w:val="1"/>
                <w:lang w:eastAsia="ar-SA"/>
              </w:rPr>
              <w:t xml:space="preserve">4. </w:t>
            </w:r>
            <w:r w:rsidR="00136AED" w:rsidRPr="00E61564">
              <w:rPr>
                <w:rFonts w:ascii="Times New Roman" w:hAnsi="Times New Roman"/>
                <w:b/>
                <w:bCs/>
                <w:kern w:val="1"/>
                <w:lang w:eastAsia="ar-SA"/>
              </w:rPr>
              <w:t>Documentatii ce trebuie furnizate Autoritatii Contractante odată cu produsul</w:t>
            </w:r>
          </w:p>
          <w:p w:rsidR="00136AED" w:rsidRPr="00E61564" w:rsidRDefault="00136AED" w:rsidP="00E61564">
            <w:pPr>
              <w:suppressAutoHyphens/>
              <w:spacing w:after="0"/>
              <w:ind w:right="57"/>
              <w:jc w:val="both"/>
              <w:rPr>
                <w:rFonts w:ascii="Times New Roman" w:hAnsi="Times New Roman"/>
                <w:kern w:val="1"/>
                <w:lang w:eastAsia="ar-SA"/>
              </w:rPr>
            </w:pPr>
            <w:r w:rsidRPr="00E61564">
              <w:rPr>
                <w:rFonts w:ascii="Times New Roman" w:hAnsi="Times New Roman"/>
                <w:kern w:val="1"/>
                <w:lang w:eastAsia="ar-SA"/>
              </w:rPr>
              <w:t>Documentaţiile pe care Contractantul are obligaţia să le prezinte  Autorităţii Contractante la livrarea produsului:</w:t>
            </w:r>
          </w:p>
          <w:p w:rsidR="00136AED" w:rsidRPr="00E61564" w:rsidRDefault="00136AED" w:rsidP="00E61564">
            <w:pPr>
              <w:numPr>
                <w:ilvl w:val="0"/>
                <w:numId w:val="25"/>
              </w:numPr>
              <w:suppressAutoHyphens/>
              <w:spacing w:after="0"/>
              <w:ind w:left="318" w:hanging="142"/>
              <w:jc w:val="both"/>
              <w:rPr>
                <w:rFonts w:ascii="Times New Roman" w:hAnsi="Times New Roman"/>
                <w:kern w:val="1"/>
                <w:lang w:eastAsia="ar-SA"/>
              </w:rPr>
            </w:pPr>
            <w:r w:rsidRPr="00E61564">
              <w:rPr>
                <w:rFonts w:ascii="Times New Roman" w:hAnsi="Times New Roman"/>
                <w:kern w:val="1"/>
                <w:lang w:eastAsia="ar-SA"/>
              </w:rPr>
              <w:t>Instrucţiuni de utilizare, montaj şi întreţinere conform H.G. 435/2010 art 5 alineatul 1 b)</w:t>
            </w:r>
          </w:p>
          <w:p w:rsidR="00136AED" w:rsidRPr="00E61564" w:rsidRDefault="00136AED" w:rsidP="00E61564">
            <w:pPr>
              <w:numPr>
                <w:ilvl w:val="0"/>
                <w:numId w:val="25"/>
              </w:numPr>
              <w:suppressAutoHyphens/>
              <w:spacing w:after="0"/>
              <w:ind w:left="318" w:hanging="142"/>
              <w:jc w:val="both"/>
              <w:rPr>
                <w:rFonts w:ascii="Times New Roman" w:hAnsi="Times New Roman"/>
                <w:kern w:val="1"/>
                <w:lang w:eastAsia="ar-SA"/>
              </w:rPr>
            </w:pPr>
            <w:r w:rsidRPr="00E61564">
              <w:rPr>
                <w:rFonts w:ascii="Times New Roman" w:hAnsi="Times New Roman"/>
                <w:kern w:val="1"/>
                <w:lang w:eastAsia="ar-SA"/>
              </w:rPr>
              <w:t>Certificat de calitate / conformitate;</w:t>
            </w:r>
          </w:p>
          <w:p w:rsidR="00CA2D68" w:rsidRPr="00CA2D68" w:rsidRDefault="00136AED" w:rsidP="0012002F">
            <w:pPr>
              <w:numPr>
                <w:ilvl w:val="0"/>
                <w:numId w:val="25"/>
              </w:numPr>
              <w:suppressAutoHyphens/>
              <w:spacing w:after="0"/>
              <w:ind w:left="318" w:hanging="142"/>
              <w:jc w:val="both"/>
              <w:rPr>
                <w:rFonts w:ascii="Times New Roman" w:hAnsi="Times New Roman"/>
                <w:b/>
                <w:bCs/>
                <w:kern w:val="1"/>
                <w:lang w:eastAsia="ar-SA"/>
              </w:rPr>
            </w:pPr>
            <w:r w:rsidRPr="00CA2D68">
              <w:rPr>
                <w:rFonts w:ascii="Times New Roman" w:hAnsi="Times New Roman"/>
                <w:kern w:val="1"/>
                <w:lang w:eastAsia="ar-SA"/>
              </w:rPr>
              <w:t>Certificat de garantie</w:t>
            </w:r>
          </w:p>
          <w:p w:rsidR="00CA2D68" w:rsidRPr="00E61564" w:rsidRDefault="00CA2D68" w:rsidP="00CA2D68">
            <w:pPr>
              <w:suppressAutoHyphens/>
              <w:spacing w:after="0"/>
              <w:ind w:left="318"/>
              <w:jc w:val="both"/>
              <w:rPr>
                <w:rFonts w:ascii="Times New Roman" w:hAnsi="Times New Roman"/>
                <w:b/>
                <w:bCs/>
                <w:kern w:val="1"/>
                <w:lang w:eastAsia="ar-SA"/>
              </w:rPr>
            </w:pPr>
          </w:p>
        </w:tc>
        <w:tc>
          <w:tcPr>
            <w:tcW w:w="6662" w:type="dxa"/>
          </w:tcPr>
          <w:p w:rsidR="008B4A49" w:rsidRPr="00E61564" w:rsidRDefault="008B4A49"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35508B" w:rsidRPr="00E61564" w:rsidRDefault="008B4A49" w:rsidP="00E61564">
            <w:pPr>
              <w:suppressAutoHyphens/>
              <w:spacing w:after="0"/>
              <w:ind w:right="57"/>
              <w:jc w:val="both"/>
              <w:rPr>
                <w:rFonts w:ascii="Times New Roman" w:hAnsi="Times New Roman"/>
                <w:b/>
                <w:kern w:val="1"/>
                <w:lang w:eastAsia="ar-SA"/>
              </w:rPr>
            </w:pPr>
            <w:r w:rsidRPr="00E61564">
              <w:rPr>
                <w:rFonts w:ascii="Times New Roman" w:hAnsi="Times New Roman"/>
                <w:b/>
                <w:bCs/>
                <w:kern w:val="1"/>
                <w:lang w:eastAsia="ar-SA"/>
              </w:rPr>
              <w:t xml:space="preserve">5. </w:t>
            </w:r>
            <w:r w:rsidR="0035508B" w:rsidRPr="00E61564">
              <w:rPr>
                <w:rFonts w:ascii="Times New Roman" w:hAnsi="Times New Roman"/>
                <w:b/>
                <w:bCs/>
                <w:kern w:val="1"/>
                <w:lang w:eastAsia="ar-SA"/>
              </w:rPr>
              <w:t>Receptia produselor</w:t>
            </w:r>
          </w:p>
          <w:p w:rsidR="0035508B" w:rsidRDefault="00136AED" w:rsidP="00E61564">
            <w:pPr>
              <w:suppressAutoHyphens/>
              <w:spacing w:after="0"/>
              <w:ind w:right="57"/>
              <w:jc w:val="both"/>
              <w:rPr>
                <w:rFonts w:ascii="Times New Roman" w:hAnsi="Times New Roman"/>
                <w:kern w:val="1"/>
                <w:lang w:eastAsia="ar-SA"/>
              </w:rPr>
            </w:pPr>
            <w:r w:rsidRPr="00E61564">
              <w:rPr>
                <w:rFonts w:ascii="Times New Roman" w:hAnsi="Times New Roman"/>
                <w:kern w:val="1"/>
                <w:lang w:eastAsia="ar-SA"/>
              </w:rPr>
              <w:t>Receptia cantitativă şi calitativă a produselor se va efectua pe baza de proces verbal semnat de Contractant si Autoritatea Contractanta în termen de 5 zile lucrătoare de la data livrării acestora la destinaţia, finală potrivit condiţiilor convenite prin contract.</w:t>
            </w:r>
          </w:p>
          <w:p w:rsidR="00CA2D68" w:rsidRDefault="00CA2D68" w:rsidP="00E61564">
            <w:pPr>
              <w:suppressAutoHyphens/>
              <w:spacing w:after="0"/>
              <w:ind w:right="57"/>
              <w:jc w:val="both"/>
              <w:rPr>
                <w:rFonts w:ascii="Times New Roman" w:hAnsi="Times New Roman"/>
                <w:b/>
                <w:bCs/>
                <w:kern w:val="1"/>
                <w:lang w:eastAsia="ar-SA"/>
              </w:rPr>
            </w:pPr>
          </w:p>
          <w:p w:rsidR="00CA2D68" w:rsidRDefault="00CA2D68" w:rsidP="00E61564">
            <w:pPr>
              <w:suppressAutoHyphens/>
              <w:spacing w:after="0"/>
              <w:ind w:right="57"/>
              <w:jc w:val="both"/>
              <w:rPr>
                <w:rFonts w:ascii="Times New Roman" w:hAnsi="Times New Roman"/>
                <w:b/>
                <w:bCs/>
                <w:kern w:val="1"/>
                <w:lang w:eastAsia="ar-SA"/>
              </w:rPr>
            </w:pPr>
          </w:p>
          <w:p w:rsidR="00CA2D68" w:rsidRPr="00E61564" w:rsidRDefault="00CA2D68" w:rsidP="00E61564">
            <w:pPr>
              <w:suppressAutoHyphens/>
              <w:spacing w:after="0"/>
              <w:ind w:right="57"/>
              <w:jc w:val="both"/>
              <w:rPr>
                <w:rFonts w:ascii="Times New Roman" w:hAnsi="Times New Roman"/>
                <w:b/>
                <w:bCs/>
                <w:kern w:val="1"/>
                <w:lang w:eastAsia="ar-SA"/>
              </w:rPr>
            </w:pPr>
          </w:p>
        </w:tc>
        <w:tc>
          <w:tcPr>
            <w:tcW w:w="6662" w:type="dxa"/>
          </w:tcPr>
          <w:p w:rsidR="0035508B" w:rsidRPr="00E61564" w:rsidRDefault="0035508B"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8B4A49" w:rsidRPr="00E61564" w:rsidRDefault="008B4A49" w:rsidP="00E61564">
            <w:pPr>
              <w:suppressAutoHyphens/>
              <w:spacing w:after="0"/>
              <w:ind w:right="57"/>
              <w:jc w:val="both"/>
              <w:rPr>
                <w:rFonts w:ascii="Times New Roman" w:hAnsi="Times New Roman"/>
                <w:b/>
                <w:bCs/>
                <w:kern w:val="1"/>
                <w:lang w:eastAsia="ar-SA"/>
              </w:rPr>
            </w:pPr>
            <w:r w:rsidRPr="00E61564">
              <w:rPr>
                <w:rFonts w:ascii="Times New Roman" w:hAnsi="Times New Roman"/>
                <w:b/>
                <w:bCs/>
                <w:kern w:val="1"/>
                <w:lang w:eastAsia="ar-SA"/>
              </w:rPr>
              <w:t xml:space="preserve">6. Modalitati si conditii de plata </w:t>
            </w:r>
          </w:p>
          <w:p w:rsidR="00136AED" w:rsidRPr="00E61564" w:rsidRDefault="00136AED" w:rsidP="00E61564">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Contractantul va emite factura pentru produsele livrate. Fiecare factură va avea menţionat numărul contractului, datele de emitere si de scadenţă ale facturii respective. Facturile vor fi trimise în original la adresa autorităţii contractante.</w:t>
            </w:r>
          </w:p>
          <w:p w:rsidR="008B4A49" w:rsidRDefault="00136AED" w:rsidP="00CA2D68">
            <w:pPr>
              <w:suppressAutoHyphens/>
              <w:spacing w:after="0"/>
              <w:ind w:left="57" w:right="57"/>
              <w:jc w:val="both"/>
              <w:rPr>
                <w:rFonts w:ascii="Times New Roman" w:hAnsi="Times New Roman"/>
                <w:kern w:val="1"/>
                <w:lang w:eastAsia="ar-SA"/>
              </w:rPr>
            </w:pPr>
            <w:r w:rsidRPr="00E61564">
              <w:rPr>
                <w:rFonts w:ascii="Times New Roman" w:hAnsi="Times New Roman"/>
                <w:kern w:val="1"/>
                <w:lang w:eastAsia="ar-SA"/>
              </w:rPr>
              <w:t xml:space="preserve">Termenul stabilit pentru plata facturilor fiscale este de 30 de zile de la data primirii facturii fiscale de către achizitor, în condiţiile îndeplinirii elementelor de trecere a recepţiei, consemnate în cadrul procesului verbal de recepţie a produselor livrate. </w:t>
            </w:r>
          </w:p>
          <w:p w:rsidR="00CA2D68" w:rsidRPr="00E61564" w:rsidRDefault="00CA2D68" w:rsidP="00CA2D68">
            <w:pPr>
              <w:suppressAutoHyphens/>
              <w:spacing w:after="0"/>
              <w:ind w:left="57" w:right="57"/>
              <w:jc w:val="both"/>
              <w:rPr>
                <w:rFonts w:ascii="Times New Roman" w:hAnsi="Times New Roman"/>
                <w:b/>
                <w:bCs/>
                <w:kern w:val="1"/>
                <w:lang w:eastAsia="ar-SA"/>
              </w:rPr>
            </w:pPr>
          </w:p>
        </w:tc>
        <w:tc>
          <w:tcPr>
            <w:tcW w:w="6662" w:type="dxa"/>
          </w:tcPr>
          <w:p w:rsidR="008B4A49" w:rsidRPr="00E61564" w:rsidRDefault="008B4A49"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8B4A49" w:rsidRPr="00E61564" w:rsidRDefault="008B4A49" w:rsidP="00E61564">
            <w:pPr>
              <w:suppressAutoHyphens/>
              <w:spacing w:after="0"/>
              <w:ind w:right="57"/>
              <w:jc w:val="both"/>
              <w:rPr>
                <w:rFonts w:ascii="Times New Roman" w:hAnsi="Times New Roman"/>
                <w:b/>
                <w:bCs/>
                <w:kern w:val="1"/>
                <w:lang w:eastAsia="ar-SA"/>
              </w:rPr>
            </w:pPr>
            <w:r w:rsidRPr="00E61564">
              <w:rPr>
                <w:rFonts w:ascii="Times New Roman" w:hAnsi="Times New Roman"/>
                <w:b/>
                <w:bCs/>
                <w:kern w:val="1"/>
                <w:lang w:eastAsia="ar-SA"/>
              </w:rPr>
              <w:t>7. Cadrul legal care guverneaza relatia dintre Autoritatea Contractanta si Contractant(inclusiv in domeniile mediului, social si al relatiilor de munca)</w:t>
            </w:r>
          </w:p>
          <w:p w:rsidR="00136AED" w:rsidRDefault="00136AED" w:rsidP="00E61564">
            <w:pPr>
              <w:suppressAutoHyphens/>
              <w:spacing w:after="0"/>
              <w:ind w:right="57"/>
              <w:jc w:val="both"/>
              <w:rPr>
                <w:rFonts w:ascii="Times New Roman" w:hAnsi="Times New Roman"/>
                <w:bCs/>
                <w:kern w:val="1"/>
                <w:lang w:eastAsia="ar-SA"/>
              </w:rPr>
            </w:pPr>
            <w:r w:rsidRPr="00E61564">
              <w:rPr>
                <w:rFonts w:ascii="Times New Roman" w:hAnsi="Times New Roman"/>
                <w:bCs/>
                <w:kern w:val="1"/>
                <w:lang w:eastAsia="ar-SA"/>
              </w:rPr>
              <w:t xml:space="preserve">În cazul în care intervin schimbări legislative, contractantul are obligaţia de a informa autoritatea contractantă cu privire la consecinţele asupra activităţilor care fac obiectul contractului şi de a-şi adapta activitatea în funcţie de decizia autorităţii contractante în legătură cu schimbările legislative. În cazul în care o astfel de situaţie este aplicabilă trebuie precizat în contract mecanismul de soluţionare a unor astfel de situaţii. </w:t>
            </w:r>
          </w:p>
          <w:p w:rsidR="00CA2D68" w:rsidRPr="00E61564" w:rsidRDefault="00CA2D68" w:rsidP="00E61564">
            <w:pPr>
              <w:suppressAutoHyphens/>
              <w:spacing w:after="0"/>
              <w:ind w:right="57"/>
              <w:jc w:val="both"/>
              <w:rPr>
                <w:rFonts w:ascii="Times New Roman" w:hAnsi="Times New Roman"/>
                <w:bCs/>
                <w:kern w:val="1"/>
                <w:lang w:eastAsia="ar-SA"/>
              </w:rPr>
            </w:pPr>
          </w:p>
          <w:p w:rsidR="00136AED" w:rsidRPr="00E61564" w:rsidRDefault="00136AED" w:rsidP="00E61564">
            <w:pPr>
              <w:suppressAutoHyphens/>
              <w:spacing w:after="0"/>
              <w:ind w:right="57"/>
              <w:jc w:val="both"/>
              <w:rPr>
                <w:rFonts w:ascii="Times New Roman" w:hAnsi="Times New Roman"/>
                <w:bCs/>
                <w:kern w:val="1"/>
                <w:lang w:eastAsia="ar-SA"/>
              </w:rPr>
            </w:pPr>
            <w:r w:rsidRPr="00E61564">
              <w:rPr>
                <w:rFonts w:ascii="Times New Roman" w:hAnsi="Times New Roman"/>
                <w:bCs/>
                <w:kern w:val="1"/>
                <w:lang w:eastAsia="ar-SA"/>
              </w:rPr>
              <w:t>Ofertantul devenit contractant are obligaţia de a respecta în executarea contractului, obligaţiile aplicabile în domeniul mediului, social şi al muncii instituite prin dreptul Uniunii, prin dreptul naţional, prin acorduri colective sau prin dispoziţiile internaţionale de drept în domeniul mediului, social şi al muncii enumerate în anexa X la Directiva 2014/24, respectiv:</w:t>
            </w:r>
          </w:p>
          <w:p w:rsidR="00136AED" w:rsidRPr="00E61564" w:rsidRDefault="00136AED" w:rsidP="00E61564">
            <w:pPr>
              <w:suppressAutoHyphens/>
              <w:spacing w:after="0"/>
              <w:ind w:right="57"/>
              <w:jc w:val="both"/>
              <w:rPr>
                <w:rFonts w:ascii="Times New Roman" w:hAnsi="Times New Roman"/>
                <w:bCs/>
                <w:kern w:val="1"/>
                <w:lang w:eastAsia="ar-SA"/>
              </w:rPr>
            </w:pPr>
            <w:r w:rsidRPr="00E61564">
              <w:rPr>
                <w:rFonts w:ascii="Times New Roman" w:hAnsi="Times New Roman"/>
                <w:bCs/>
                <w:kern w:val="1"/>
                <w:lang w:eastAsia="ar-SA"/>
              </w:rPr>
              <w:t>1)</w:t>
            </w:r>
            <w:r w:rsidRPr="00E61564">
              <w:rPr>
                <w:rFonts w:ascii="Times New Roman" w:hAnsi="Times New Roman"/>
                <w:bCs/>
                <w:kern w:val="1"/>
                <w:lang w:eastAsia="ar-SA"/>
              </w:rPr>
              <w:tab/>
              <w:t>Convenţia de la Viena privind protecţia stratului de ozon şi Protocolul său de la Montreal privind substanţele care epuizează stratul de ozon;</w:t>
            </w:r>
          </w:p>
          <w:p w:rsidR="00136AED" w:rsidRPr="00E61564" w:rsidRDefault="00136AED" w:rsidP="00E61564">
            <w:pPr>
              <w:suppressAutoHyphens/>
              <w:spacing w:after="0"/>
              <w:ind w:right="57"/>
              <w:jc w:val="both"/>
              <w:rPr>
                <w:rFonts w:ascii="Times New Roman" w:hAnsi="Times New Roman"/>
                <w:bCs/>
                <w:kern w:val="1"/>
                <w:lang w:eastAsia="ar-SA"/>
              </w:rPr>
            </w:pPr>
            <w:r w:rsidRPr="00E61564">
              <w:rPr>
                <w:rFonts w:ascii="Times New Roman" w:hAnsi="Times New Roman"/>
                <w:bCs/>
                <w:kern w:val="1"/>
                <w:lang w:eastAsia="ar-SA"/>
              </w:rPr>
              <w:t>2)</w:t>
            </w:r>
            <w:r w:rsidRPr="00E61564">
              <w:rPr>
                <w:rFonts w:ascii="Times New Roman" w:hAnsi="Times New Roman"/>
                <w:bCs/>
                <w:kern w:val="1"/>
                <w:lang w:eastAsia="ar-SA"/>
              </w:rPr>
              <w:tab/>
              <w:t>Convenţia de la Basel privind controlul circulaţiei transfrontaliere a deşeurilor periculoase şi al eliminării acestora (Convenţia de la Basel);</w:t>
            </w:r>
          </w:p>
          <w:p w:rsidR="00136AED" w:rsidRPr="00E61564" w:rsidRDefault="00136AED" w:rsidP="00E61564">
            <w:pPr>
              <w:suppressAutoHyphens/>
              <w:spacing w:after="0"/>
              <w:ind w:right="57"/>
              <w:jc w:val="both"/>
              <w:rPr>
                <w:rFonts w:ascii="Times New Roman" w:hAnsi="Times New Roman"/>
                <w:bCs/>
                <w:kern w:val="1"/>
                <w:lang w:eastAsia="ar-SA"/>
              </w:rPr>
            </w:pPr>
            <w:r w:rsidRPr="00E61564">
              <w:rPr>
                <w:rFonts w:ascii="Times New Roman" w:hAnsi="Times New Roman"/>
                <w:bCs/>
                <w:kern w:val="1"/>
                <w:lang w:eastAsia="ar-SA"/>
              </w:rPr>
              <w:t>3)</w:t>
            </w:r>
            <w:r w:rsidRPr="00E61564">
              <w:rPr>
                <w:rFonts w:ascii="Times New Roman" w:hAnsi="Times New Roman"/>
                <w:bCs/>
                <w:kern w:val="1"/>
                <w:lang w:eastAsia="ar-SA"/>
              </w:rPr>
              <w:tab/>
              <w:t>Convenţia de la Stockholm privind poluanţii organici persistenţi (Convenţia de la Stockholm privind POP);</w:t>
            </w:r>
          </w:p>
          <w:p w:rsidR="00136AED" w:rsidRPr="00E61564" w:rsidRDefault="00136AED" w:rsidP="00E61564">
            <w:pPr>
              <w:suppressAutoHyphens/>
              <w:spacing w:after="0"/>
              <w:ind w:right="57"/>
              <w:jc w:val="both"/>
              <w:rPr>
                <w:rFonts w:ascii="Times New Roman" w:hAnsi="Times New Roman"/>
                <w:bCs/>
                <w:kern w:val="1"/>
                <w:lang w:eastAsia="ar-SA"/>
              </w:rPr>
            </w:pPr>
            <w:r w:rsidRPr="00E61564">
              <w:rPr>
                <w:rFonts w:ascii="Times New Roman" w:hAnsi="Times New Roman"/>
                <w:bCs/>
                <w:kern w:val="1"/>
                <w:lang w:eastAsia="ar-SA"/>
              </w:rPr>
              <w:t>4)</w:t>
            </w:r>
            <w:r w:rsidRPr="00E61564">
              <w:rPr>
                <w:rFonts w:ascii="Times New Roman" w:hAnsi="Times New Roman"/>
                <w:bCs/>
                <w:kern w:val="1"/>
                <w:lang w:eastAsia="ar-SA"/>
              </w:rPr>
              <w:tab/>
              <w:t xml:space="preserve"> Convenţia de la Rotterdam privind procedura de consimţământ prealabil în cunoştinţă de cauză, aplicabilă anumitor produşi chimici periculoşi şi pesticide care fac obiectul comerţului internaţional (UNEP/FAO) (Convenţia PIC), 10 septembrie 1998, şi cele trei protocoale regionale ale sale. </w:t>
            </w:r>
          </w:p>
          <w:p w:rsidR="008B4A49" w:rsidRDefault="00136AED" w:rsidP="00CA2D68">
            <w:pPr>
              <w:suppressAutoHyphens/>
              <w:spacing w:after="0"/>
              <w:ind w:right="57"/>
              <w:jc w:val="both"/>
              <w:rPr>
                <w:rFonts w:ascii="Times New Roman" w:hAnsi="Times New Roman"/>
                <w:bCs/>
                <w:kern w:val="1"/>
                <w:lang w:eastAsia="ar-SA"/>
              </w:rPr>
            </w:pPr>
            <w:r w:rsidRPr="00E61564">
              <w:rPr>
                <w:rFonts w:ascii="Times New Roman" w:hAnsi="Times New Roman"/>
                <w:bCs/>
                <w:kern w:val="1"/>
                <w:lang w:eastAsia="ar-SA"/>
              </w:rPr>
              <w:t xml:space="preserve"> Deţinătorul/Administratorul unui spaţiu de joacă are obligaţia respectării cerinţelor din PT R 19/2002</w:t>
            </w:r>
          </w:p>
          <w:p w:rsidR="00CA2D68" w:rsidRPr="00E61564" w:rsidRDefault="00CA2D68" w:rsidP="00CA2D68">
            <w:pPr>
              <w:suppressAutoHyphens/>
              <w:spacing w:after="0"/>
              <w:ind w:right="57"/>
              <w:jc w:val="both"/>
              <w:rPr>
                <w:rFonts w:ascii="Times New Roman" w:hAnsi="Times New Roman"/>
                <w:b/>
                <w:bCs/>
                <w:kern w:val="1"/>
                <w:lang w:eastAsia="ar-SA"/>
              </w:rPr>
            </w:pPr>
          </w:p>
        </w:tc>
        <w:tc>
          <w:tcPr>
            <w:tcW w:w="6662" w:type="dxa"/>
          </w:tcPr>
          <w:p w:rsidR="008B4A49" w:rsidRPr="00E61564" w:rsidRDefault="008B4A49" w:rsidP="00E61564">
            <w:pPr>
              <w:spacing w:after="0"/>
              <w:jc w:val="center"/>
              <w:rPr>
                <w:rFonts w:ascii="Times New Roman" w:eastAsiaTheme="minorHAnsi" w:hAnsi="Times New Roman"/>
              </w:rPr>
            </w:pPr>
          </w:p>
        </w:tc>
      </w:tr>
      <w:tr w:rsidR="00845DD7" w:rsidRPr="00E61564" w:rsidTr="00CA2D68">
        <w:tc>
          <w:tcPr>
            <w:tcW w:w="8080" w:type="dxa"/>
            <w:tcBorders>
              <w:left w:val="single" w:sz="1" w:space="0" w:color="000000"/>
            </w:tcBorders>
            <w:shd w:val="clear" w:color="auto" w:fill="auto"/>
          </w:tcPr>
          <w:p w:rsidR="004279D6" w:rsidRPr="00E61564" w:rsidRDefault="0035508B" w:rsidP="00E61564">
            <w:pPr>
              <w:autoSpaceDE w:val="0"/>
              <w:autoSpaceDN w:val="0"/>
              <w:adjustRightInd w:val="0"/>
              <w:spacing w:after="0"/>
              <w:jc w:val="both"/>
              <w:rPr>
                <w:rFonts w:ascii="Times New Roman" w:eastAsia="Times New Roman" w:hAnsi="Times New Roman"/>
                <w:b/>
                <w:lang w:eastAsia="ro-RO"/>
              </w:rPr>
            </w:pPr>
            <w:r w:rsidRPr="00E61564">
              <w:rPr>
                <w:rFonts w:ascii="Times New Roman" w:eastAsia="Times New Roman" w:hAnsi="Times New Roman"/>
                <w:b/>
                <w:lang w:eastAsia="ro-RO"/>
              </w:rPr>
              <w:lastRenderedPageBreak/>
              <w:t>Modul de prezentare al propunerii tehnice</w:t>
            </w:r>
          </w:p>
          <w:p w:rsidR="004279D6" w:rsidRPr="00E61564" w:rsidRDefault="004279D6" w:rsidP="00E61564">
            <w:pPr>
              <w:autoSpaceDE w:val="0"/>
              <w:autoSpaceDN w:val="0"/>
              <w:adjustRightInd w:val="0"/>
              <w:spacing w:after="0"/>
              <w:jc w:val="both"/>
              <w:rPr>
                <w:rFonts w:ascii="Times New Roman" w:eastAsia="Times New Roman" w:hAnsi="Times New Roman"/>
                <w:lang w:eastAsia="ro-RO"/>
              </w:rPr>
            </w:pPr>
            <w:r w:rsidRPr="00E61564">
              <w:rPr>
                <w:rFonts w:ascii="Times New Roman" w:eastAsia="Times New Roman" w:hAnsi="Times New Roman"/>
                <w:lang w:eastAsia="ro-RO"/>
              </w:rPr>
              <w:t>Propunerea tehnica trebuie sa corespunda cerintelor minime prevazute în caietul de sarcini nr. 182/03.01.2022 (art.133 alin. (2) din HG 395/2016, cu modificarile si completarile ulterioare).</w:t>
            </w:r>
          </w:p>
          <w:p w:rsidR="004279D6" w:rsidRPr="00E61564" w:rsidRDefault="004279D6" w:rsidP="00E61564">
            <w:pPr>
              <w:autoSpaceDE w:val="0"/>
              <w:autoSpaceDN w:val="0"/>
              <w:adjustRightInd w:val="0"/>
              <w:spacing w:after="0"/>
              <w:jc w:val="both"/>
              <w:rPr>
                <w:rFonts w:ascii="Times New Roman" w:eastAsia="Times New Roman" w:hAnsi="Times New Roman"/>
                <w:lang w:eastAsia="ro-RO"/>
              </w:rPr>
            </w:pPr>
            <w:r w:rsidRPr="00E61564">
              <w:rPr>
                <w:rFonts w:ascii="Times New Roman" w:eastAsia="Times New Roman" w:hAnsi="Times New Roman"/>
                <w:lang w:eastAsia="ro-RO"/>
              </w:rPr>
              <w:t xml:space="preserve">Cerintele impuse în caietul de sarcini sunt considerate minimale, nerespectarea acestora duce la respingerea ofertei ca neconforma. </w:t>
            </w:r>
          </w:p>
          <w:p w:rsidR="004279D6" w:rsidRPr="00E61564" w:rsidRDefault="004279D6" w:rsidP="00E61564">
            <w:pPr>
              <w:autoSpaceDE w:val="0"/>
              <w:autoSpaceDN w:val="0"/>
              <w:adjustRightInd w:val="0"/>
              <w:spacing w:after="0"/>
              <w:jc w:val="both"/>
              <w:rPr>
                <w:rFonts w:ascii="Times New Roman" w:eastAsia="Times New Roman" w:hAnsi="Times New Roman"/>
                <w:lang w:eastAsia="ro-RO"/>
              </w:rPr>
            </w:pPr>
            <w:r w:rsidRPr="00E61564">
              <w:rPr>
                <w:rFonts w:ascii="Times New Roman" w:eastAsia="Times New Roman" w:hAnsi="Times New Roman"/>
                <w:lang w:eastAsia="ro-RO"/>
              </w:rPr>
              <w:t>Propunerea tehnică va fi elaborată astfel încât să rezulte că sunt îndeplinite în totalitate cerințele solicitate în caietul de sarcini nr. 182/03.01.2022.</w:t>
            </w:r>
          </w:p>
          <w:p w:rsidR="0035508B" w:rsidRPr="00E61564" w:rsidRDefault="0035508B" w:rsidP="00E61564">
            <w:pPr>
              <w:autoSpaceDE w:val="0"/>
              <w:autoSpaceDN w:val="0"/>
              <w:adjustRightInd w:val="0"/>
              <w:spacing w:after="0"/>
              <w:jc w:val="both"/>
              <w:rPr>
                <w:rFonts w:ascii="Times New Roman" w:hAnsi="Times New Roman"/>
                <w:b/>
                <w:bCs/>
                <w:kern w:val="1"/>
                <w:lang w:eastAsia="ar-SA"/>
              </w:rPr>
            </w:pPr>
          </w:p>
        </w:tc>
        <w:tc>
          <w:tcPr>
            <w:tcW w:w="6662" w:type="dxa"/>
          </w:tcPr>
          <w:p w:rsidR="0035508B" w:rsidRPr="00E61564" w:rsidRDefault="0035508B" w:rsidP="00E61564">
            <w:pPr>
              <w:spacing w:after="0"/>
              <w:jc w:val="center"/>
              <w:rPr>
                <w:rFonts w:ascii="Times New Roman" w:eastAsiaTheme="minorHAnsi" w:hAnsi="Times New Roman"/>
              </w:rPr>
            </w:pPr>
          </w:p>
        </w:tc>
      </w:tr>
    </w:tbl>
    <w:p w:rsidR="00A67477" w:rsidRPr="00845DD7" w:rsidRDefault="00A67477" w:rsidP="00933368">
      <w:pPr>
        <w:spacing w:after="0" w:line="240" w:lineRule="auto"/>
        <w:ind w:left="284" w:firstLine="283"/>
        <w:contextualSpacing/>
        <w:jc w:val="both"/>
        <w:rPr>
          <w:rFonts w:ascii="Times New Roman" w:hAnsi="Times New Roman"/>
          <w:b/>
          <w:i/>
        </w:rPr>
      </w:pPr>
    </w:p>
    <w:p w:rsidR="003A4204" w:rsidRPr="00845DD7" w:rsidRDefault="003A4204" w:rsidP="00933368">
      <w:pPr>
        <w:spacing w:after="0" w:line="240" w:lineRule="auto"/>
        <w:ind w:left="284" w:firstLine="283"/>
        <w:contextualSpacing/>
        <w:jc w:val="both"/>
        <w:rPr>
          <w:rFonts w:ascii="Times New Roman" w:eastAsia="Andale Sans UI" w:hAnsi="Times New Roman"/>
          <w:i/>
          <w:kern w:val="1"/>
          <w:lang w:val="en-US"/>
        </w:rPr>
      </w:pPr>
      <w:r w:rsidRPr="00845DD7">
        <w:rPr>
          <w:rFonts w:ascii="Times New Roman" w:hAnsi="Times New Roman"/>
          <w:b/>
          <w:i/>
        </w:rPr>
        <w:t>Note:</w:t>
      </w:r>
      <w:r w:rsidRPr="00845DD7">
        <w:rPr>
          <w:rFonts w:ascii="Times New Roman" w:eastAsia="Andale Sans UI" w:hAnsi="Times New Roman"/>
          <w:i/>
          <w:kern w:val="1"/>
          <w:lang w:val="en-US"/>
        </w:rPr>
        <w:t xml:space="preserve"> </w:t>
      </w:r>
    </w:p>
    <w:p w:rsidR="003A4204" w:rsidRPr="00845DD7" w:rsidRDefault="003A4204" w:rsidP="00933368">
      <w:pPr>
        <w:spacing w:after="0" w:line="240" w:lineRule="auto"/>
        <w:ind w:left="284" w:firstLine="283"/>
        <w:contextualSpacing/>
        <w:jc w:val="both"/>
        <w:rPr>
          <w:rFonts w:ascii="Times New Roman" w:eastAsia="Andale Sans UI" w:hAnsi="Times New Roman"/>
          <w:b/>
          <w:i/>
          <w:kern w:val="1"/>
        </w:rPr>
      </w:pPr>
      <w:r w:rsidRPr="00845DD7">
        <w:rPr>
          <w:rFonts w:ascii="Times New Roman" w:eastAsia="Andale Sans UI" w:hAnsi="Times New Roman"/>
          <w:b/>
          <w:i/>
          <w:kern w:val="1"/>
        </w:rPr>
        <w:t xml:space="preserve">- În cadrul propunerii tehnice, ofertantul va prezenta obligatoriu producătorul, </w:t>
      </w:r>
      <w:r w:rsidR="004A03E4" w:rsidRPr="00845DD7">
        <w:rPr>
          <w:rFonts w:ascii="Times New Roman" w:eastAsia="Andale Sans UI" w:hAnsi="Times New Roman"/>
          <w:b/>
          <w:i/>
          <w:kern w:val="1"/>
        </w:rPr>
        <w:t xml:space="preserve">modelul </w:t>
      </w:r>
      <w:r w:rsidR="005915FB">
        <w:rPr>
          <w:rFonts w:ascii="Times New Roman" w:eastAsia="Andale Sans UI" w:hAnsi="Times New Roman"/>
          <w:b/>
          <w:i/>
          <w:kern w:val="1"/>
        </w:rPr>
        <w:t xml:space="preserve">/codul </w:t>
      </w:r>
      <w:bookmarkStart w:id="0" w:name="_GoBack"/>
      <w:bookmarkEnd w:id="0"/>
      <w:r w:rsidR="004A03E4" w:rsidRPr="00845DD7">
        <w:rPr>
          <w:rFonts w:ascii="Times New Roman" w:eastAsia="Andale Sans UI" w:hAnsi="Times New Roman"/>
          <w:b/>
          <w:i/>
          <w:kern w:val="1"/>
        </w:rPr>
        <w:t>produselor</w:t>
      </w:r>
      <w:r w:rsidRPr="00845DD7">
        <w:rPr>
          <w:rFonts w:ascii="Times New Roman" w:eastAsia="Andale Sans UI" w:hAnsi="Times New Roman"/>
          <w:b/>
          <w:i/>
          <w:kern w:val="1"/>
        </w:rPr>
        <w:t xml:space="preserve"> si caracteristicile</w:t>
      </w:r>
      <w:r w:rsidR="001F0763" w:rsidRPr="00845DD7">
        <w:rPr>
          <w:rFonts w:ascii="Times New Roman" w:eastAsia="Andale Sans UI" w:hAnsi="Times New Roman"/>
          <w:b/>
          <w:i/>
          <w:kern w:val="1"/>
        </w:rPr>
        <w:t xml:space="preserve"> tehnice </w:t>
      </w:r>
      <w:r w:rsidRPr="00845DD7">
        <w:rPr>
          <w:rFonts w:ascii="Times New Roman" w:eastAsia="Andale Sans UI" w:hAnsi="Times New Roman"/>
          <w:b/>
          <w:i/>
          <w:kern w:val="1"/>
        </w:rPr>
        <w:t xml:space="preserve"> exacte ale produselor ofertate;</w:t>
      </w:r>
    </w:p>
    <w:p w:rsidR="003A4204" w:rsidRPr="00845DD7" w:rsidRDefault="003A4204" w:rsidP="00933368">
      <w:pPr>
        <w:spacing w:after="0" w:line="240" w:lineRule="auto"/>
        <w:ind w:left="284" w:firstLine="283"/>
        <w:jc w:val="both"/>
        <w:rPr>
          <w:rFonts w:ascii="Times New Roman" w:hAnsi="Times New Roman"/>
          <w:b/>
          <w:i/>
        </w:rPr>
      </w:pPr>
      <w:r w:rsidRPr="00845DD7">
        <w:rPr>
          <w:rFonts w:ascii="Times New Roman" w:hAnsi="Times New Roman"/>
          <w:b/>
          <w:i/>
        </w:rPr>
        <w:t>-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contractul ori de a solicita sistarea furnizării produselor până la remedierea situației constatate.</w:t>
      </w:r>
    </w:p>
    <w:p w:rsidR="008B4A49" w:rsidRPr="00845DD7" w:rsidRDefault="008B4A49" w:rsidP="00933368">
      <w:pPr>
        <w:spacing w:after="0" w:line="240" w:lineRule="auto"/>
        <w:ind w:left="284" w:firstLine="283"/>
        <w:jc w:val="both"/>
        <w:rPr>
          <w:rFonts w:ascii="Times New Roman" w:hAnsi="Times New Roman"/>
          <w:b/>
          <w:i/>
        </w:rPr>
      </w:pPr>
    </w:p>
    <w:p w:rsidR="00A17EAA" w:rsidRPr="00845DD7" w:rsidRDefault="00A17EAA" w:rsidP="00C17EED">
      <w:pPr>
        <w:tabs>
          <w:tab w:val="left" w:pos="30"/>
        </w:tabs>
        <w:suppressAutoHyphens/>
        <w:spacing w:after="0" w:line="240" w:lineRule="auto"/>
        <w:ind w:firstLine="567"/>
        <w:jc w:val="both"/>
        <w:rPr>
          <w:rFonts w:ascii="Times New Roman" w:hAnsi="Times New Roman"/>
          <w:lang w:val="en-US"/>
        </w:rPr>
      </w:pPr>
      <w:r w:rsidRPr="00845DD7">
        <w:rPr>
          <w:rFonts w:ascii="Times New Roman" w:hAnsi="Times New Roman"/>
          <w:lang w:val="en-US"/>
        </w:rPr>
        <w:t>Data completării: _____/_____/_______</w:t>
      </w:r>
      <w:r w:rsidR="00C17EED" w:rsidRPr="00845DD7">
        <w:rPr>
          <w:rFonts w:ascii="Times New Roman" w:hAnsi="Times New Roman"/>
          <w:lang w:val="en-US"/>
        </w:rPr>
        <w:t xml:space="preserve">                                                </w:t>
      </w:r>
      <w:r w:rsidR="004279D6" w:rsidRPr="00845DD7">
        <w:rPr>
          <w:rFonts w:ascii="Times New Roman" w:hAnsi="Times New Roman"/>
          <w:lang w:val="en-US"/>
        </w:rPr>
        <w:t xml:space="preserve">                                                                                                        </w:t>
      </w:r>
      <w:r w:rsidR="00C17EED" w:rsidRPr="00845DD7">
        <w:rPr>
          <w:rFonts w:ascii="Times New Roman" w:hAnsi="Times New Roman"/>
          <w:lang w:val="en-US"/>
        </w:rPr>
        <w:t xml:space="preserve"> </w:t>
      </w:r>
      <w:r w:rsidRPr="00845DD7">
        <w:rPr>
          <w:rFonts w:ascii="Times New Roman" w:hAnsi="Times New Roman"/>
          <w:lang w:val="en-US"/>
        </w:rPr>
        <w:t>Ofertant,</w:t>
      </w:r>
    </w:p>
    <w:p w:rsidR="00A8056B" w:rsidRPr="00845DD7" w:rsidRDefault="004279D6" w:rsidP="00933368">
      <w:pPr>
        <w:tabs>
          <w:tab w:val="left" w:pos="30"/>
        </w:tabs>
        <w:suppressAutoHyphens/>
        <w:spacing w:after="0" w:line="240" w:lineRule="auto"/>
        <w:jc w:val="center"/>
        <w:rPr>
          <w:rFonts w:ascii="Times New Roman" w:hAnsi="Times New Roman"/>
          <w:i/>
          <w:lang w:val="en-US"/>
        </w:rPr>
      </w:pPr>
      <w:r w:rsidRPr="00845DD7">
        <w:rPr>
          <w:rFonts w:ascii="Times New Roman" w:hAnsi="Times New Roman"/>
          <w:i/>
          <w:lang w:val="en-US"/>
        </w:rPr>
        <w:t xml:space="preserve">                                                                                                                                                                                                         </w:t>
      </w:r>
      <w:r w:rsidR="00A17EAA" w:rsidRPr="00845DD7">
        <w:rPr>
          <w:rFonts w:ascii="Times New Roman" w:hAnsi="Times New Roman"/>
          <w:i/>
          <w:lang w:val="en-US"/>
        </w:rPr>
        <w:t>_____________________________</w:t>
      </w:r>
    </w:p>
    <w:p w:rsidR="00B064B9" w:rsidRPr="00845DD7" w:rsidRDefault="004279D6" w:rsidP="00193A80">
      <w:pPr>
        <w:spacing w:after="0" w:line="240" w:lineRule="auto"/>
        <w:jc w:val="center"/>
        <w:rPr>
          <w:rFonts w:ascii="Times New Roman" w:hAnsi="Times New Roman"/>
        </w:rPr>
      </w:pPr>
      <w:r w:rsidRPr="00845DD7">
        <w:rPr>
          <w:rFonts w:ascii="Times New Roman" w:hAnsi="Times New Roman"/>
          <w:i/>
        </w:rPr>
        <w:t xml:space="preserve">                                                                                                                                                                                                           </w:t>
      </w:r>
      <w:r w:rsidR="00B064B9" w:rsidRPr="00845DD7">
        <w:rPr>
          <w:rFonts w:ascii="Times New Roman" w:hAnsi="Times New Roman"/>
          <w:i/>
        </w:rPr>
        <w:t>(semnătura autorizată)</w:t>
      </w:r>
    </w:p>
    <w:sectPr w:rsidR="00B064B9" w:rsidRPr="00845DD7" w:rsidSect="0035508B">
      <w:footerReference w:type="default" r:id="rId10"/>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FF" w:rsidRDefault="00CA20FF" w:rsidP="000B104D">
      <w:pPr>
        <w:spacing w:after="0" w:line="240" w:lineRule="auto"/>
      </w:pPr>
      <w:r>
        <w:separator/>
      </w:r>
    </w:p>
  </w:endnote>
  <w:endnote w:type="continuationSeparator" w:id="0">
    <w:p w:rsidR="00CA20FF" w:rsidRDefault="00CA20FF"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des">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14766"/>
      <w:docPartObj>
        <w:docPartGallery w:val="Page Numbers (Bottom of Page)"/>
        <w:docPartUnique/>
      </w:docPartObj>
    </w:sdtPr>
    <w:sdtEndPr>
      <w:rPr>
        <w:rFonts w:ascii="Times New Roman" w:hAnsi="Times New Roman"/>
        <w:sz w:val="16"/>
        <w:szCs w:val="16"/>
      </w:rPr>
    </w:sdtEndPr>
    <w:sdtContent>
      <w:p w:rsidR="00E21B26" w:rsidRPr="000B104D" w:rsidRDefault="00E21B26">
        <w:pPr>
          <w:pStyle w:val="Subsol"/>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5915FB">
          <w:rPr>
            <w:rFonts w:ascii="Times New Roman" w:hAnsi="Times New Roman"/>
            <w:noProof/>
            <w:sz w:val="16"/>
            <w:szCs w:val="16"/>
          </w:rPr>
          <w:t>12</w:t>
        </w:r>
        <w:r w:rsidRPr="000B104D">
          <w:rPr>
            <w:rFonts w:ascii="Times New Roman" w:hAnsi="Times New Roman"/>
            <w:sz w:val="16"/>
            <w:szCs w:val="16"/>
          </w:rPr>
          <w:fldChar w:fldCharType="end"/>
        </w:r>
      </w:p>
    </w:sdtContent>
  </w:sdt>
  <w:p w:rsidR="00E21B26" w:rsidRDefault="00E21B2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FF" w:rsidRDefault="00CA20FF" w:rsidP="000B104D">
      <w:pPr>
        <w:spacing w:after="0" w:line="240" w:lineRule="auto"/>
      </w:pPr>
      <w:r>
        <w:separator/>
      </w:r>
    </w:p>
  </w:footnote>
  <w:footnote w:type="continuationSeparator" w:id="0">
    <w:p w:rsidR="00CA20FF" w:rsidRDefault="00CA20FF" w:rsidP="000B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Titlu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5"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45D22D5"/>
    <w:multiLevelType w:val="hybridMultilevel"/>
    <w:tmpl w:val="E230D35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3" w15:restartNumberingAfterBreak="0">
    <w:nsid w:val="05CC176D"/>
    <w:multiLevelType w:val="multilevel"/>
    <w:tmpl w:val="D2A8FCE4"/>
    <w:lvl w:ilvl="0">
      <w:start w:val="1"/>
      <w:numFmt w:val="bullet"/>
      <w:lvlText w:val=""/>
      <w:lvlJc w:val="left"/>
      <w:pPr>
        <w:tabs>
          <w:tab w:val="num" w:pos="0"/>
        </w:tabs>
        <w:ind w:left="720" w:hanging="360"/>
      </w:pPr>
      <w:rPr>
        <w:rFonts w:ascii="Symbol" w:hAnsi="Symbol" w:cs="Times New Roman" w:hint="default"/>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7381654"/>
    <w:multiLevelType w:val="hybridMultilevel"/>
    <w:tmpl w:val="A0BCD680"/>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5"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10721360"/>
    <w:multiLevelType w:val="multilevel"/>
    <w:tmpl w:val="E34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B1374C"/>
    <w:multiLevelType w:val="hybridMultilevel"/>
    <w:tmpl w:val="B6FEC074"/>
    <w:lvl w:ilvl="0" w:tplc="B0B0FC5C">
      <w:start w:val="1"/>
      <w:numFmt w:val="decimal"/>
      <w:lvlText w:val="%1."/>
      <w:lvlJc w:val="left"/>
      <w:pPr>
        <w:ind w:left="644"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F180A1B"/>
    <w:multiLevelType w:val="hybridMultilevel"/>
    <w:tmpl w:val="DBE2047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15:restartNumberingAfterBreak="0">
    <w:nsid w:val="1FCE69D8"/>
    <w:multiLevelType w:val="hybridMultilevel"/>
    <w:tmpl w:val="47E45AE0"/>
    <w:lvl w:ilvl="0" w:tplc="DA78C482">
      <w:start w:val="3"/>
      <w:numFmt w:val="bullet"/>
      <w:lvlText w:val="-"/>
      <w:lvlJc w:val="left"/>
      <w:pPr>
        <w:ind w:left="1069" w:hanging="360"/>
      </w:pPr>
      <w:rPr>
        <w:rFonts w:ascii="Times New Roman" w:eastAsia="SimSu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 w15:restartNumberingAfterBreak="0">
    <w:nsid w:val="21FF69B8"/>
    <w:multiLevelType w:val="multilevel"/>
    <w:tmpl w:val="F29CE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1B46BE"/>
    <w:multiLevelType w:val="multilevel"/>
    <w:tmpl w:val="518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B5205F"/>
    <w:multiLevelType w:val="hybridMultilevel"/>
    <w:tmpl w:val="4CE0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F9358C"/>
    <w:multiLevelType w:val="hybridMultilevel"/>
    <w:tmpl w:val="18E687D0"/>
    <w:lvl w:ilvl="0" w:tplc="80805442">
      <w:start w:val="1"/>
      <w:numFmt w:val="bullet"/>
      <w:lvlText w:val="-"/>
      <w:lvlJc w:val="left"/>
      <w:pPr>
        <w:ind w:left="1429" w:hanging="360"/>
      </w:pPr>
      <w:rPr>
        <w:rFonts w:ascii="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15:restartNumberingAfterBreak="0">
    <w:nsid w:val="285E5219"/>
    <w:multiLevelType w:val="multilevel"/>
    <w:tmpl w:val="D03AE47A"/>
    <w:lvl w:ilvl="0">
      <w:start w:val="1"/>
      <w:numFmt w:val="decimal"/>
      <w:lvlText w:val="%1"/>
      <w:lvlJc w:val="left"/>
      <w:pPr>
        <w:ind w:left="432" w:hanging="432"/>
      </w:pPr>
      <w:rPr>
        <w:b/>
        <w:i w:val="0"/>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C9D3E60"/>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3FF6A7A"/>
    <w:multiLevelType w:val="multilevel"/>
    <w:tmpl w:val="3F8C6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C75A3F"/>
    <w:multiLevelType w:val="multilevel"/>
    <w:tmpl w:val="E8B2B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272755"/>
    <w:multiLevelType w:val="hybridMultilevel"/>
    <w:tmpl w:val="BEC0810E"/>
    <w:lvl w:ilvl="0" w:tplc="C548FEF6">
      <w:numFmt w:val="bullet"/>
      <w:lvlText w:val="-"/>
      <w:lvlJc w:val="left"/>
      <w:pPr>
        <w:ind w:left="1080" w:hanging="360"/>
      </w:pPr>
      <w:rPr>
        <w:rFonts w:ascii="Times New Roman" w:eastAsia="Times New Roman" w:hAnsi="Times New Roman" w:cs="Times New Roman" w:hint="default"/>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3F2F319F"/>
    <w:multiLevelType w:val="hybridMultilevel"/>
    <w:tmpl w:val="9B8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820AA"/>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54D4FB3"/>
    <w:multiLevelType w:val="hybridMultilevel"/>
    <w:tmpl w:val="B5A87E12"/>
    <w:lvl w:ilvl="0" w:tplc="39D29E5C">
      <w:numFmt w:val="bullet"/>
      <w:lvlText w:val="-"/>
      <w:lvlJc w:val="left"/>
      <w:pPr>
        <w:ind w:left="1429" w:hanging="360"/>
      </w:pPr>
      <w:rPr>
        <w:rFonts w:ascii="Arial Narrow" w:eastAsia="Calibri" w:hAnsi="Arial Narrow" w:cs="Aria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48B754AB"/>
    <w:multiLevelType w:val="multilevel"/>
    <w:tmpl w:val="D03AE47A"/>
    <w:lvl w:ilvl="0">
      <w:start w:val="1"/>
      <w:numFmt w:val="decimal"/>
      <w:lvlText w:val="%1"/>
      <w:lvlJc w:val="left"/>
      <w:pPr>
        <w:ind w:left="432" w:hanging="432"/>
      </w:pPr>
      <w:rPr>
        <w:b/>
        <w:i w:val="0"/>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D206DD9"/>
    <w:multiLevelType w:val="multilevel"/>
    <w:tmpl w:val="C1F699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370CB4"/>
    <w:multiLevelType w:val="multilevel"/>
    <w:tmpl w:val="104A6B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A73788"/>
    <w:multiLevelType w:val="multilevel"/>
    <w:tmpl w:val="522CC66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6872538"/>
    <w:multiLevelType w:val="hybridMultilevel"/>
    <w:tmpl w:val="7C66F4A0"/>
    <w:lvl w:ilvl="0" w:tplc="565C6D5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720875BA"/>
    <w:multiLevelType w:val="multilevel"/>
    <w:tmpl w:val="4BAA0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CF7843"/>
    <w:multiLevelType w:val="multilevel"/>
    <w:tmpl w:val="042C8AF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CC136E"/>
    <w:multiLevelType w:val="multilevel"/>
    <w:tmpl w:val="230497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16"/>
  </w:num>
  <w:num w:numId="4">
    <w:abstractNumId w:val="28"/>
  </w:num>
  <w:num w:numId="5">
    <w:abstractNumId w:val="25"/>
  </w:num>
  <w:num w:numId="6">
    <w:abstractNumId w:val="31"/>
  </w:num>
  <w:num w:numId="7">
    <w:abstractNumId w:val="32"/>
  </w:num>
  <w:num w:numId="8">
    <w:abstractNumId w:val="24"/>
  </w:num>
  <w:num w:numId="9">
    <w:abstractNumId w:val="37"/>
  </w:num>
  <w:num w:numId="10">
    <w:abstractNumId w:val="19"/>
  </w:num>
  <w:num w:numId="11">
    <w:abstractNumId w:val="38"/>
  </w:num>
  <w:num w:numId="12">
    <w:abstractNumId w:val="36"/>
  </w:num>
  <w:num w:numId="13">
    <w:abstractNumId w:val="17"/>
  </w:num>
  <w:num w:numId="14">
    <w:abstractNumId w:val="15"/>
  </w:num>
  <w:num w:numId="15">
    <w:abstractNumId w:val="23"/>
  </w:num>
  <w:num w:numId="16">
    <w:abstractNumId w:val="34"/>
  </w:num>
  <w:num w:numId="17">
    <w:abstractNumId w:val="30"/>
  </w:num>
  <w:num w:numId="18">
    <w:abstractNumId w:val="7"/>
  </w:num>
  <w:num w:numId="19">
    <w:abstractNumId w:val="8"/>
  </w:num>
  <w:num w:numId="20">
    <w:abstractNumId w:val="3"/>
  </w:num>
  <w:num w:numId="21">
    <w:abstractNumId w:val="9"/>
  </w:num>
  <w:num w:numId="22">
    <w:abstractNumId w:val="5"/>
  </w:num>
  <w:num w:numId="23">
    <w:abstractNumId w:val="6"/>
  </w:num>
  <w:num w:numId="24">
    <w:abstractNumId w:val="0"/>
  </w:num>
  <w:num w:numId="25">
    <w:abstractNumId w:val="2"/>
  </w:num>
  <w:num w:numId="26">
    <w:abstractNumId w:val="4"/>
  </w:num>
  <w:num w:numId="27">
    <w:abstractNumId w:val="22"/>
  </w:num>
  <w:num w:numId="28">
    <w:abstractNumId w:val="29"/>
  </w:num>
  <w:num w:numId="29">
    <w:abstractNumId w:val="14"/>
  </w:num>
  <w:num w:numId="30">
    <w:abstractNumId w:val="18"/>
  </w:num>
  <w:num w:numId="31">
    <w:abstractNumId w:val="12"/>
  </w:num>
  <w:num w:numId="32">
    <w:abstractNumId w:val="13"/>
  </w:num>
  <w:num w:numId="33">
    <w:abstractNumId w:val="10"/>
  </w:num>
  <w:num w:numId="34">
    <w:abstractNumId w:val="11"/>
  </w:num>
  <w:num w:numId="35">
    <w:abstractNumId w:val="40"/>
  </w:num>
  <w:num w:numId="36">
    <w:abstractNumId w:val="26"/>
  </w:num>
  <w:num w:numId="37">
    <w:abstractNumId w:val="35"/>
  </w:num>
  <w:num w:numId="38">
    <w:abstractNumId w:val="20"/>
  </w:num>
  <w:num w:numId="39">
    <w:abstractNumId w:val="33"/>
  </w:num>
  <w:num w:numId="40">
    <w:abstractNumId w:val="39"/>
  </w:num>
  <w:num w:numId="41">
    <w:abstractNumId w:val="4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2D"/>
    <w:rsid w:val="0000103A"/>
    <w:rsid w:val="000043E1"/>
    <w:rsid w:val="00005646"/>
    <w:rsid w:val="00016CAB"/>
    <w:rsid w:val="000201E4"/>
    <w:rsid w:val="00022C24"/>
    <w:rsid w:val="00023786"/>
    <w:rsid w:val="00030036"/>
    <w:rsid w:val="000324F7"/>
    <w:rsid w:val="00033DC9"/>
    <w:rsid w:val="00034AB2"/>
    <w:rsid w:val="00035F8E"/>
    <w:rsid w:val="00036D6A"/>
    <w:rsid w:val="0004125B"/>
    <w:rsid w:val="00042358"/>
    <w:rsid w:val="000423E1"/>
    <w:rsid w:val="00044401"/>
    <w:rsid w:val="00046A12"/>
    <w:rsid w:val="00052CA3"/>
    <w:rsid w:val="00052FA2"/>
    <w:rsid w:val="000533B2"/>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4E16"/>
    <w:rsid w:val="000E67C0"/>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7107"/>
    <w:rsid w:val="001E00B7"/>
    <w:rsid w:val="001E0DD7"/>
    <w:rsid w:val="001E0E8F"/>
    <w:rsid w:val="001E30B4"/>
    <w:rsid w:val="001E34C9"/>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A2A"/>
    <w:rsid w:val="00214481"/>
    <w:rsid w:val="002148B7"/>
    <w:rsid w:val="00215B84"/>
    <w:rsid w:val="00216148"/>
    <w:rsid w:val="0022483C"/>
    <w:rsid w:val="00224A25"/>
    <w:rsid w:val="00227815"/>
    <w:rsid w:val="00233F04"/>
    <w:rsid w:val="00235767"/>
    <w:rsid w:val="00235A0C"/>
    <w:rsid w:val="00235B4C"/>
    <w:rsid w:val="002362A3"/>
    <w:rsid w:val="00236531"/>
    <w:rsid w:val="00237AE6"/>
    <w:rsid w:val="00237F1C"/>
    <w:rsid w:val="00244050"/>
    <w:rsid w:val="002446D9"/>
    <w:rsid w:val="00244D41"/>
    <w:rsid w:val="0024767D"/>
    <w:rsid w:val="0024779D"/>
    <w:rsid w:val="002519DE"/>
    <w:rsid w:val="002574D9"/>
    <w:rsid w:val="00257701"/>
    <w:rsid w:val="00261B9D"/>
    <w:rsid w:val="00261F44"/>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3227"/>
    <w:rsid w:val="002C4186"/>
    <w:rsid w:val="002C4F30"/>
    <w:rsid w:val="002C5BA3"/>
    <w:rsid w:val="002C77E9"/>
    <w:rsid w:val="002D0D5A"/>
    <w:rsid w:val="002D1267"/>
    <w:rsid w:val="002D1B65"/>
    <w:rsid w:val="002D3878"/>
    <w:rsid w:val="002D3D22"/>
    <w:rsid w:val="002D4996"/>
    <w:rsid w:val="002E0FF8"/>
    <w:rsid w:val="002E10C5"/>
    <w:rsid w:val="002E1893"/>
    <w:rsid w:val="002E2149"/>
    <w:rsid w:val="002E4F7F"/>
    <w:rsid w:val="002E53C0"/>
    <w:rsid w:val="002F5F4A"/>
    <w:rsid w:val="002F6BD2"/>
    <w:rsid w:val="002F6E93"/>
    <w:rsid w:val="00302B77"/>
    <w:rsid w:val="00311B84"/>
    <w:rsid w:val="00312A87"/>
    <w:rsid w:val="00315493"/>
    <w:rsid w:val="003154C3"/>
    <w:rsid w:val="00316135"/>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955"/>
    <w:rsid w:val="00360477"/>
    <w:rsid w:val="00360DD2"/>
    <w:rsid w:val="003651A2"/>
    <w:rsid w:val="00365262"/>
    <w:rsid w:val="00366B07"/>
    <w:rsid w:val="0036703F"/>
    <w:rsid w:val="00370C65"/>
    <w:rsid w:val="0037364E"/>
    <w:rsid w:val="00377390"/>
    <w:rsid w:val="0037767D"/>
    <w:rsid w:val="00381DAF"/>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14AC"/>
    <w:rsid w:val="003D29ED"/>
    <w:rsid w:val="003D4368"/>
    <w:rsid w:val="003D7472"/>
    <w:rsid w:val="003D77C1"/>
    <w:rsid w:val="003D7A9A"/>
    <w:rsid w:val="003D7DE3"/>
    <w:rsid w:val="003D7F04"/>
    <w:rsid w:val="003D7FF5"/>
    <w:rsid w:val="003E0E8F"/>
    <w:rsid w:val="003E4D6F"/>
    <w:rsid w:val="003E791C"/>
    <w:rsid w:val="003F2676"/>
    <w:rsid w:val="003F560E"/>
    <w:rsid w:val="003F6367"/>
    <w:rsid w:val="003F694F"/>
    <w:rsid w:val="00403267"/>
    <w:rsid w:val="00403C3B"/>
    <w:rsid w:val="0040448A"/>
    <w:rsid w:val="00405035"/>
    <w:rsid w:val="00405557"/>
    <w:rsid w:val="00406AA6"/>
    <w:rsid w:val="00412319"/>
    <w:rsid w:val="00413C32"/>
    <w:rsid w:val="004142B6"/>
    <w:rsid w:val="0041487B"/>
    <w:rsid w:val="00414FA5"/>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559F"/>
    <w:rsid w:val="00456694"/>
    <w:rsid w:val="0045701B"/>
    <w:rsid w:val="00457153"/>
    <w:rsid w:val="00457EFE"/>
    <w:rsid w:val="00465156"/>
    <w:rsid w:val="004715A3"/>
    <w:rsid w:val="00471FA0"/>
    <w:rsid w:val="00473658"/>
    <w:rsid w:val="00474539"/>
    <w:rsid w:val="00481668"/>
    <w:rsid w:val="00482A97"/>
    <w:rsid w:val="00483D25"/>
    <w:rsid w:val="00490F13"/>
    <w:rsid w:val="00491173"/>
    <w:rsid w:val="00492CD9"/>
    <w:rsid w:val="00495F8C"/>
    <w:rsid w:val="00496ABE"/>
    <w:rsid w:val="004A03E4"/>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EFF"/>
    <w:rsid w:val="004D7556"/>
    <w:rsid w:val="004E0B8E"/>
    <w:rsid w:val="004E2D9E"/>
    <w:rsid w:val="004E5C65"/>
    <w:rsid w:val="004F1EED"/>
    <w:rsid w:val="004F6769"/>
    <w:rsid w:val="005018A3"/>
    <w:rsid w:val="005022F6"/>
    <w:rsid w:val="005032A1"/>
    <w:rsid w:val="00507AC7"/>
    <w:rsid w:val="0051028B"/>
    <w:rsid w:val="0051105E"/>
    <w:rsid w:val="0051105F"/>
    <w:rsid w:val="00511B44"/>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15FB"/>
    <w:rsid w:val="005924EB"/>
    <w:rsid w:val="005945BB"/>
    <w:rsid w:val="0059486E"/>
    <w:rsid w:val="00596945"/>
    <w:rsid w:val="005A136E"/>
    <w:rsid w:val="005A1B00"/>
    <w:rsid w:val="005A6507"/>
    <w:rsid w:val="005A72DD"/>
    <w:rsid w:val="005B075A"/>
    <w:rsid w:val="005B50B1"/>
    <w:rsid w:val="005C08F3"/>
    <w:rsid w:val="005C1087"/>
    <w:rsid w:val="005C56B5"/>
    <w:rsid w:val="005C5EB5"/>
    <w:rsid w:val="005C6CCF"/>
    <w:rsid w:val="005D42EB"/>
    <w:rsid w:val="005D4F20"/>
    <w:rsid w:val="005E1319"/>
    <w:rsid w:val="005F0501"/>
    <w:rsid w:val="005F27D5"/>
    <w:rsid w:val="005F4050"/>
    <w:rsid w:val="005F4B3C"/>
    <w:rsid w:val="005F4E4D"/>
    <w:rsid w:val="005F6992"/>
    <w:rsid w:val="005F6DE0"/>
    <w:rsid w:val="00600D7A"/>
    <w:rsid w:val="00600E73"/>
    <w:rsid w:val="00602D79"/>
    <w:rsid w:val="00602E73"/>
    <w:rsid w:val="0061017F"/>
    <w:rsid w:val="0061783F"/>
    <w:rsid w:val="00622D9C"/>
    <w:rsid w:val="00623DFC"/>
    <w:rsid w:val="00624DA3"/>
    <w:rsid w:val="006267F4"/>
    <w:rsid w:val="00630DA0"/>
    <w:rsid w:val="006310FD"/>
    <w:rsid w:val="00633DFD"/>
    <w:rsid w:val="00635FE6"/>
    <w:rsid w:val="006419B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B51"/>
    <w:rsid w:val="00677B3F"/>
    <w:rsid w:val="00682679"/>
    <w:rsid w:val="006838E5"/>
    <w:rsid w:val="00687251"/>
    <w:rsid w:val="006876DB"/>
    <w:rsid w:val="00690784"/>
    <w:rsid w:val="00693B16"/>
    <w:rsid w:val="00693EBF"/>
    <w:rsid w:val="00695450"/>
    <w:rsid w:val="006A00B7"/>
    <w:rsid w:val="006A0BF3"/>
    <w:rsid w:val="006A2296"/>
    <w:rsid w:val="006A5B04"/>
    <w:rsid w:val="006A7A03"/>
    <w:rsid w:val="006B10F3"/>
    <w:rsid w:val="006B4052"/>
    <w:rsid w:val="006B5EB3"/>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71C1"/>
    <w:rsid w:val="006F0F1C"/>
    <w:rsid w:val="006F18F2"/>
    <w:rsid w:val="006F34C2"/>
    <w:rsid w:val="007057D4"/>
    <w:rsid w:val="00711B93"/>
    <w:rsid w:val="0071260F"/>
    <w:rsid w:val="00717762"/>
    <w:rsid w:val="00720C1F"/>
    <w:rsid w:val="00724B60"/>
    <w:rsid w:val="007256F9"/>
    <w:rsid w:val="00726847"/>
    <w:rsid w:val="00727C87"/>
    <w:rsid w:val="00730241"/>
    <w:rsid w:val="007337F5"/>
    <w:rsid w:val="007400C2"/>
    <w:rsid w:val="007402EC"/>
    <w:rsid w:val="007410D9"/>
    <w:rsid w:val="0074237A"/>
    <w:rsid w:val="00743B81"/>
    <w:rsid w:val="00744282"/>
    <w:rsid w:val="007451AE"/>
    <w:rsid w:val="007475F0"/>
    <w:rsid w:val="00747669"/>
    <w:rsid w:val="007478DD"/>
    <w:rsid w:val="00753D51"/>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527B"/>
    <w:rsid w:val="007A6C9B"/>
    <w:rsid w:val="007A7A0A"/>
    <w:rsid w:val="007B459C"/>
    <w:rsid w:val="007C129D"/>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17B6"/>
    <w:rsid w:val="00825D20"/>
    <w:rsid w:val="00827012"/>
    <w:rsid w:val="00830535"/>
    <w:rsid w:val="008316B2"/>
    <w:rsid w:val="008347D8"/>
    <w:rsid w:val="00835A53"/>
    <w:rsid w:val="0083696C"/>
    <w:rsid w:val="0084111C"/>
    <w:rsid w:val="00842C0E"/>
    <w:rsid w:val="008438C2"/>
    <w:rsid w:val="00845AE1"/>
    <w:rsid w:val="00845DD7"/>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6F59"/>
    <w:rsid w:val="008E6FB0"/>
    <w:rsid w:val="008F1802"/>
    <w:rsid w:val="008F4DEB"/>
    <w:rsid w:val="008F6366"/>
    <w:rsid w:val="008F6F16"/>
    <w:rsid w:val="008F70AD"/>
    <w:rsid w:val="00901269"/>
    <w:rsid w:val="00901DE4"/>
    <w:rsid w:val="00902042"/>
    <w:rsid w:val="009025CD"/>
    <w:rsid w:val="009064D8"/>
    <w:rsid w:val="00910917"/>
    <w:rsid w:val="009114CE"/>
    <w:rsid w:val="009169D0"/>
    <w:rsid w:val="00917C66"/>
    <w:rsid w:val="00920052"/>
    <w:rsid w:val="009206A4"/>
    <w:rsid w:val="00920D13"/>
    <w:rsid w:val="00921172"/>
    <w:rsid w:val="00921E63"/>
    <w:rsid w:val="00924614"/>
    <w:rsid w:val="0092524B"/>
    <w:rsid w:val="009254A0"/>
    <w:rsid w:val="0092700B"/>
    <w:rsid w:val="00927C93"/>
    <w:rsid w:val="009307AE"/>
    <w:rsid w:val="00933368"/>
    <w:rsid w:val="009371E7"/>
    <w:rsid w:val="0094060A"/>
    <w:rsid w:val="009444E8"/>
    <w:rsid w:val="00946C73"/>
    <w:rsid w:val="00954096"/>
    <w:rsid w:val="00957622"/>
    <w:rsid w:val="009579AC"/>
    <w:rsid w:val="00960353"/>
    <w:rsid w:val="00961332"/>
    <w:rsid w:val="00964089"/>
    <w:rsid w:val="0096555C"/>
    <w:rsid w:val="00965EB7"/>
    <w:rsid w:val="0096797B"/>
    <w:rsid w:val="00967E1A"/>
    <w:rsid w:val="00972159"/>
    <w:rsid w:val="00973B3D"/>
    <w:rsid w:val="009749C0"/>
    <w:rsid w:val="00976E0C"/>
    <w:rsid w:val="00977E2D"/>
    <w:rsid w:val="009816BB"/>
    <w:rsid w:val="009847F0"/>
    <w:rsid w:val="00990AC4"/>
    <w:rsid w:val="00991440"/>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90103"/>
    <w:rsid w:val="00B905F9"/>
    <w:rsid w:val="00B90E5A"/>
    <w:rsid w:val="00B92F9D"/>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1893"/>
    <w:rsid w:val="00C13557"/>
    <w:rsid w:val="00C15F3C"/>
    <w:rsid w:val="00C16EBD"/>
    <w:rsid w:val="00C177A9"/>
    <w:rsid w:val="00C17B45"/>
    <w:rsid w:val="00C17EED"/>
    <w:rsid w:val="00C219DC"/>
    <w:rsid w:val="00C22041"/>
    <w:rsid w:val="00C222BF"/>
    <w:rsid w:val="00C25955"/>
    <w:rsid w:val="00C2745D"/>
    <w:rsid w:val="00C274EF"/>
    <w:rsid w:val="00C3030C"/>
    <w:rsid w:val="00C3076B"/>
    <w:rsid w:val="00C31008"/>
    <w:rsid w:val="00C31E95"/>
    <w:rsid w:val="00C33C80"/>
    <w:rsid w:val="00C376B7"/>
    <w:rsid w:val="00C40E3A"/>
    <w:rsid w:val="00C41EDB"/>
    <w:rsid w:val="00C41FD8"/>
    <w:rsid w:val="00C4463D"/>
    <w:rsid w:val="00C44F84"/>
    <w:rsid w:val="00C47D5A"/>
    <w:rsid w:val="00C50642"/>
    <w:rsid w:val="00C60559"/>
    <w:rsid w:val="00C60A90"/>
    <w:rsid w:val="00C652EC"/>
    <w:rsid w:val="00C65436"/>
    <w:rsid w:val="00C65CBE"/>
    <w:rsid w:val="00C67CD8"/>
    <w:rsid w:val="00C7281C"/>
    <w:rsid w:val="00C74F59"/>
    <w:rsid w:val="00C76677"/>
    <w:rsid w:val="00C80B33"/>
    <w:rsid w:val="00C833E9"/>
    <w:rsid w:val="00C84B2A"/>
    <w:rsid w:val="00C86D42"/>
    <w:rsid w:val="00C90F12"/>
    <w:rsid w:val="00C95584"/>
    <w:rsid w:val="00C9796B"/>
    <w:rsid w:val="00C97D1C"/>
    <w:rsid w:val="00CA20FF"/>
    <w:rsid w:val="00CA2D68"/>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3A71"/>
    <w:rsid w:val="00CE6994"/>
    <w:rsid w:val="00CF0CF9"/>
    <w:rsid w:val="00CF346E"/>
    <w:rsid w:val="00CF53CA"/>
    <w:rsid w:val="00CF6B91"/>
    <w:rsid w:val="00CF733D"/>
    <w:rsid w:val="00D00468"/>
    <w:rsid w:val="00D008F2"/>
    <w:rsid w:val="00D0494F"/>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67EAC"/>
    <w:rsid w:val="00D703C5"/>
    <w:rsid w:val="00D769F2"/>
    <w:rsid w:val="00D802F9"/>
    <w:rsid w:val="00D855C3"/>
    <w:rsid w:val="00D86E07"/>
    <w:rsid w:val="00D8701E"/>
    <w:rsid w:val="00D87AD7"/>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5CA"/>
    <w:rsid w:val="00DE0CBE"/>
    <w:rsid w:val="00DE1562"/>
    <w:rsid w:val="00DE195C"/>
    <w:rsid w:val="00DE1B14"/>
    <w:rsid w:val="00DE627B"/>
    <w:rsid w:val="00DE710D"/>
    <w:rsid w:val="00DE7C01"/>
    <w:rsid w:val="00DF0792"/>
    <w:rsid w:val="00DF082C"/>
    <w:rsid w:val="00DF0F10"/>
    <w:rsid w:val="00DF12EA"/>
    <w:rsid w:val="00DF2430"/>
    <w:rsid w:val="00DF28E5"/>
    <w:rsid w:val="00DF3BBB"/>
    <w:rsid w:val="00E0069A"/>
    <w:rsid w:val="00E00BE9"/>
    <w:rsid w:val="00E00DDF"/>
    <w:rsid w:val="00E01906"/>
    <w:rsid w:val="00E03135"/>
    <w:rsid w:val="00E112B7"/>
    <w:rsid w:val="00E12309"/>
    <w:rsid w:val="00E12ED0"/>
    <w:rsid w:val="00E13423"/>
    <w:rsid w:val="00E13D36"/>
    <w:rsid w:val="00E13E16"/>
    <w:rsid w:val="00E16009"/>
    <w:rsid w:val="00E21B26"/>
    <w:rsid w:val="00E2321A"/>
    <w:rsid w:val="00E23FD1"/>
    <w:rsid w:val="00E24C26"/>
    <w:rsid w:val="00E255FA"/>
    <w:rsid w:val="00E2664E"/>
    <w:rsid w:val="00E27023"/>
    <w:rsid w:val="00E31544"/>
    <w:rsid w:val="00E333D8"/>
    <w:rsid w:val="00E338CE"/>
    <w:rsid w:val="00E34ABD"/>
    <w:rsid w:val="00E40320"/>
    <w:rsid w:val="00E409EB"/>
    <w:rsid w:val="00E41963"/>
    <w:rsid w:val="00E43C1A"/>
    <w:rsid w:val="00E450DE"/>
    <w:rsid w:val="00E474F7"/>
    <w:rsid w:val="00E50782"/>
    <w:rsid w:val="00E512AC"/>
    <w:rsid w:val="00E54252"/>
    <w:rsid w:val="00E577FF"/>
    <w:rsid w:val="00E61564"/>
    <w:rsid w:val="00E6522D"/>
    <w:rsid w:val="00E701A4"/>
    <w:rsid w:val="00E74C09"/>
    <w:rsid w:val="00E77085"/>
    <w:rsid w:val="00E77EFA"/>
    <w:rsid w:val="00E808DD"/>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36A"/>
    <w:rsid w:val="00EC4801"/>
    <w:rsid w:val="00EC6478"/>
    <w:rsid w:val="00ED07EC"/>
    <w:rsid w:val="00ED0C38"/>
    <w:rsid w:val="00ED3D93"/>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725"/>
    <w:rsid w:val="00F13B89"/>
    <w:rsid w:val="00F14E22"/>
    <w:rsid w:val="00F1729D"/>
    <w:rsid w:val="00F217D7"/>
    <w:rsid w:val="00F22165"/>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57F9"/>
    <w:rsid w:val="00F960FE"/>
    <w:rsid w:val="00F97183"/>
    <w:rsid w:val="00FA0D54"/>
    <w:rsid w:val="00FA2D17"/>
    <w:rsid w:val="00FA372A"/>
    <w:rsid w:val="00FB0135"/>
    <w:rsid w:val="00FB032F"/>
    <w:rsid w:val="00FB4CBB"/>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9F"/>
    <w:pPr>
      <w:spacing w:after="160"/>
      <w:jc w:val="left"/>
    </w:pPr>
    <w:rPr>
      <w:rFonts w:ascii="Calibri" w:eastAsia="Calibri" w:hAnsi="Calibri" w:cs="Times New Roman"/>
      <w:sz w:val="22"/>
    </w:rPr>
  </w:style>
  <w:style w:type="paragraph" w:styleId="Titlu1">
    <w:name w:val="heading 1"/>
    <w:basedOn w:val="Normal"/>
    <w:next w:val="Normal"/>
    <w:link w:val="Titlu1Caracte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Corptext"/>
    <w:link w:val="Titlu2Caracte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Titlu2Caracter">
    <w:name w:val="Titlu 2 Caracter"/>
    <w:basedOn w:val="Fontdeparagrafimplicit"/>
    <w:link w:val="Titlu2"/>
    <w:rsid w:val="00A17EAA"/>
    <w:rPr>
      <w:rFonts w:ascii="Andes" w:eastAsia="Lucida Sans Unicode" w:hAnsi="Andes" w:cs="Andes"/>
      <w:b/>
      <w:bCs/>
      <w:color w:val="000000"/>
      <w:kern w:val="1"/>
      <w:sz w:val="20"/>
      <w:szCs w:val="26"/>
      <w:lang w:eastAsia="ar-SA"/>
    </w:rPr>
  </w:style>
  <w:style w:type="paragraph" w:styleId="Corptext">
    <w:name w:val="Body Text"/>
    <w:basedOn w:val="Normal"/>
    <w:link w:val="CorptextCaracter"/>
    <w:uiPriority w:val="99"/>
    <w:semiHidden/>
    <w:unhideWhenUsed/>
    <w:rsid w:val="00A17EAA"/>
    <w:pPr>
      <w:spacing w:after="120"/>
    </w:pPr>
  </w:style>
  <w:style w:type="character" w:customStyle="1" w:styleId="CorptextCaracter">
    <w:name w:val="Corp text Caracter"/>
    <w:basedOn w:val="Fontdeparagrafimplicit"/>
    <w:link w:val="Corptext"/>
    <w:uiPriority w:val="99"/>
    <w:semiHidden/>
    <w:rsid w:val="00A17EAA"/>
    <w:rPr>
      <w:rFonts w:ascii="Calibri" w:eastAsia="Calibri" w:hAnsi="Calibri" w:cs="Times New Roman"/>
      <w:sz w:val="22"/>
    </w:rPr>
  </w:style>
  <w:style w:type="paragraph" w:styleId="Listparagraf">
    <w:name w:val="List Paragraph"/>
    <w:aliases w:val="Forth level,Citation List,본문(내용),List Paragraph (numbered (a))"/>
    <w:basedOn w:val="Normal"/>
    <w:link w:val="ListparagrafCaracter"/>
    <w:uiPriority w:val="34"/>
    <w:qFormat/>
    <w:rsid w:val="00A46938"/>
    <w:pPr>
      <w:ind w:left="720"/>
      <w:contextualSpacing/>
    </w:pPr>
  </w:style>
  <w:style w:type="paragraph" w:styleId="Antet">
    <w:name w:val="header"/>
    <w:basedOn w:val="Normal"/>
    <w:link w:val="AntetCaracter"/>
    <w:uiPriority w:val="99"/>
    <w:unhideWhenUsed/>
    <w:rsid w:val="000B104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B104D"/>
    <w:rPr>
      <w:rFonts w:ascii="Calibri" w:eastAsia="Calibri" w:hAnsi="Calibri" w:cs="Times New Roman"/>
      <w:sz w:val="22"/>
    </w:rPr>
  </w:style>
  <w:style w:type="paragraph" w:styleId="Subsol">
    <w:name w:val="footer"/>
    <w:basedOn w:val="Normal"/>
    <w:link w:val="SubsolCaracter"/>
    <w:uiPriority w:val="99"/>
    <w:unhideWhenUsed/>
    <w:rsid w:val="000B104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B104D"/>
    <w:rPr>
      <w:rFonts w:ascii="Calibri" w:eastAsia="Calibri" w:hAnsi="Calibri" w:cs="Times New Roman"/>
      <w:sz w:val="22"/>
    </w:rPr>
  </w:style>
  <w:style w:type="paragraph" w:styleId="TextnBalon">
    <w:name w:val="Balloon Text"/>
    <w:basedOn w:val="Normal"/>
    <w:link w:val="TextnBalonCaracter"/>
    <w:uiPriority w:val="99"/>
    <w:semiHidden/>
    <w:unhideWhenUsed/>
    <w:rsid w:val="000B10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B104D"/>
    <w:rPr>
      <w:rFonts w:ascii="Segoe UI" w:eastAsia="Calibri" w:hAnsi="Segoe UI" w:cs="Segoe UI"/>
      <w:sz w:val="18"/>
      <w:szCs w:val="18"/>
    </w:rPr>
  </w:style>
  <w:style w:type="character" w:customStyle="1" w:styleId="ListparagrafCaracter">
    <w:name w:val="Listă paragraf Caracter"/>
    <w:aliases w:val="Forth level Caracter,Citation List Caracter,본문(내용) Caracter,List Paragraph (numbered (a)) Caracter"/>
    <w:link w:val="Listparagraf"/>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Titlu1Caracter">
    <w:name w:val="Titlu 1 Caracter"/>
    <w:basedOn w:val="Fontdeparagrafimplicit"/>
    <w:link w:val="Titlu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FrListare"/>
    <w:uiPriority w:val="99"/>
    <w:semiHidden/>
    <w:unhideWhenUsed/>
    <w:rsid w:val="00CA6155"/>
  </w:style>
  <w:style w:type="table" w:customStyle="1" w:styleId="Tabelgril1">
    <w:name w:val="Tabel grilă1"/>
    <w:basedOn w:val="TabelNormal"/>
    <w:next w:val="Tabelgril"/>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967989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1114166%209679893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C463-7516-4542-822B-5D1AFFEB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4085</Words>
  <Characters>23291</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achizitii11</cp:lastModifiedBy>
  <cp:revision>12</cp:revision>
  <cp:lastPrinted>2022-03-08T11:09:00Z</cp:lastPrinted>
  <dcterms:created xsi:type="dcterms:W3CDTF">2022-01-21T09:07:00Z</dcterms:created>
  <dcterms:modified xsi:type="dcterms:W3CDTF">2022-10-04T10:37:00Z</dcterms:modified>
</cp:coreProperties>
</file>