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9440" w14:textId="77777777" w:rsidR="007761FB" w:rsidRDefault="00202153"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1" locked="0" layoutInCell="1" allowOverlap="1" wp14:anchorId="77842A5B" wp14:editId="2459ED59">
                <wp:simplePos x="0" y="0"/>
                <wp:positionH relativeFrom="column">
                  <wp:posOffset>988560</wp:posOffset>
                </wp:positionH>
                <wp:positionV relativeFrom="paragraph">
                  <wp:posOffset>195480</wp:posOffset>
                </wp:positionV>
                <wp:extent cx="3764159" cy="1001880"/>
                <wp:effectExtent l="0" t="0" r="7741" b="777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4159" cy="1001880"/>
                          <a:chOff x="0" y="0"/>
                          <a:chExt cx="3764159" cy="1001880"/>
                        </a:xfrm>
                      </wpg:grpSpPr>
                      <wps:wsp>
                        <wps:cNvPr id="2" name="AutoShape 3"/>
                        <wps:cNvSpPr/>
                        <wps:spPr>
                          <a:xfrm>
                            <a:off x="9000" y="9000"/>
                            <a:ext cx="3755159" cy="992880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4915B9A" w14:textId="77777777" w:rsidR="007761FB" w:rsidRDefault="007761FB"/>
                          </w:txbxContent>
                        </wps:txbx>
                        <wps:bodyPr vert="horz" wrap="square" lIns="0" tIns="0" rIns="0" bIns="0" compatLnSpc="0">
                          <a:noAutofit/>
                        </wps:bodyPr>
                      </wps:wsp>
                      <wps:wsp>
                        <wps:cNvPr id="3" name="Text Box 4"/>
                        <wps:cNvSpPr txBox="1"/>
                        <wps:spPr>
                          <a:xfrm>
                            <a:off x="0" y="0"/>
                            <a:ext cx="3755159" cy="99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E90EDA" w14:textId="77777777" w:rsidR="007761FB" w:rsidRDefault="00202153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MUNICIPIUL CRAIOVA</w:t>
                              </w:r>
                            </w:p>
                            <w:p w14:paraId="1FEBADFE" w14:textId="77777777" w:rsidR="007761FB" w:rsidRDefault="00202153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PRIMĂRIA MUNICIPIULUI CRAIOVA</w:t>
                              </w:r>
                            </w:p>
                            <w:p w14:paraId="2F7EB939" w14:textId="77777777" w:rsidR="007761FB" w:rsidRDefault="00202153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Str. A.I. Cuza, Nr. 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  <w:t xml:space="preserve">  Tel.: 40251/416235</w:t>
                              </w:r>
                            </w:p>
                            <w:p w14:paraId="2B949248" w14:textId="77777777" w:rsidR="007761FB" w:rsidRDefault="00202153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Craiova, 200585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  <w:t xml:space="preserve">  Fax: 40251/411561</w:t>
                              </w:r>
                            </w:p>
                            <w:p w14:paraId="7DBC8E13" w14:textId="77777777" w:rsidR="007761FB" w:rsidRDefault="00202153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consiliulocal@primariacraiova.ro</w:t>
                              </w:r>
                            </w:p>
                            <w:p w14:paraId="45A35867" w14:textId="77777777" w:rsidR="007761FB" w:rsidRDefault="00202153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www.primariacraiova.ro</w:t>
                              </w:r>
                            </w:p>
                            <w:p w14:paraId="268337AB" w14:textId="77777777" w:rsidR="007761FB" w:rsidRDefault="007761FB">
                              <w:pPr>
                                <w:jc w:val="center"/>
                              </w:pPr>
                            </w:p>
                            <w:p w14:paraId="12FB6335" w14:textId="77777777" w:rsidR="007761FB" w:rsidRDefault="007761FB"/>
                          </w:txbxContent>
                        </wps:txbx>
                        <wps:bodyPr vert="horz" wrap="square" lIns="12600" tIns="12600" rIns="12600" bIns="12600" anchor="ctr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42A5B" id="Group 2" o:spid="_x0000_s1026" style="position:absolute;margin-left:77.85pt;margin-top:15.4pt;width:296.4pt;height:78.9pt;z-index:-503316478" coordsize="37641,1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">
                <v:shape id="AutoShape 3" o:spid="_x0000_s1027" style="position:absolute;left:90;top:90;width:37551;height:9928;visibility:visible;mso-wrap-style:square;v-text-anchor:top" coordsize="3755159,992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" adj="-11796480,,5400" path="m165480,at,,330960,330960,165480,,,165480l,827400at,661920,330960,992880,,827400,165480,992880l3589679,992880at3424199,661920,3755159,992880,3589679,992880,3755159,827400l3755159,165480at3424199,,3755159,330960,3755159,165480,3589679,l165480,xe" stroked="f">
                  <v:stroke joinstyle="miter"/>
                  <v:formulas/>
                  <v:path arrowok="t" o:connecttype="custom" o:connectlocs="1877580,0;3755159,496440;1877580,992880;0,496440" o:connectangles="270,0,90,180" textboxrect="48469,48469,3706690,944411"/>
                  <v:textbox inset="0,0,0,0">
                    <w:txbxContent>
                      <w:p w14:paraId="64915B9A" w14:textId="77777777" w:rsidR="007761FB" w:rsidRDefault="007761FB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37551;height:9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" filled="f" stroked="f">
                  <v:textbox inset=".35mm,.35mm,.35mm,.35mm">
                    <w:txbxContent>
                      <w:p w14:paraId="78E90EDA" w14:textId="77777777" w:rsidR="007761FB" w:rsidRDefault="00202153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MUNICIPIUL CRAIOVA</w:t>
                        </w:r>
                      </w:p>
                      <w:p w14:paraId="1FEBADFE" w14:textId="77777777" w:rsidR="007761FB" w:rsidRDefault="00202153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PRIMĂRIA MUNICIPIULUI CRAIOVA</w:t>
                        </w:r>
                      </w:p>
                      <w:p w14:paraId="2F7EB939" w14:textId="77777777" w:rsidR="007761FB" w:rsidRDefault="00202153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Str. A.I. Cuza, Nr. 7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  <w:t xml:space="preserve">  Tel.: 40251/416235</w:t>
                        </w:r>
                      </w:p>
                      <w:p w14:paraId="2B949248" w14:textId="77777777" w:rsidR="007761FB" w:rsidRDefault="00202153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Craiova, 200585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  <w:t xml:space="preserve">  Fax: 40251/411561</w:t>
                        </w:r>
                      </w:p>
                      <w:p w14:paraId="7DBC8E13" w14:textId="77777777" w:rsidR="007761FB" w:rsidRDefault="00202153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consiliulocal@primariacraiova.ro</w:t>
                        </w:r>
                      </w:p>
                      <w:p w14:paraId="45A35867" w14:textId="77777777" w:rsidR="007761FB" w:rsidRDefault="00202153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www.primariacraiova.ro</w:t>
                        </w:r>
                      </w:p>
                      <w:p w14:paraId="268337AB" w14:textId="77777777" w:rsidR="007761FB" w:rsidRDefault="007761FB">
                        <w:pPr>
                          <w:jc w:val="center"/>
                        </w:pPr>
                      </w:p>
                      <w:p w14:paraId="12FB6335" w14:textId="77777777" w:rsidR="007761FB" w:rsidRDefault="007761FB"/>
                    </w:txbxContent>
                  </v:textbox>
                </v:shape>
              </v:group>
            </w:pict>
          </mc:Fallback>
        </mc:AlternateContent>
      </w:r>
      <w:r>
        <w:object w:dxaOrig="1050" w:dyaOrig="1515" w14:anchorId="28F323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2.5pt;height:75.75pt;visibility:visible;mso-wrap-style:square" o:ole="">
            <v:imagedata r:id="rId6" o:title=""/>
          </v:shape>
          <o:OLEObject Type="Embed" ProgID="PBrush" ShapeID="Object 1" DrawAspect="Content" ObjectID="_1693659314" r:id="rId7"/>
        </w:object>
      </w:r>
      <w:r>
        <w:t xml:space="preserve">                                                                                                 </w:t>
      </w:r>
      <w:r>
        <w:rPr>
          <w:noProof/>
          <w:lang w:eastAsia="ro-RO"/>
        </w:rPr>
        <w:drawing>
          <wp:inline distT="0" distB="0" distL="0" distR="0" wp14:anchorId="1296B05B" wp14:editId="39F85BF7">
            <wp:extent cx="1066680" cy="961919"/>
            <wp:effectExtent l="0" t="0" r="120" b="0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680" cy="961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B862341" w14:textId="77777777" w:rsidR="007761FB" w:rsidRDefault="007761FB">
      <w:pPr>
        <w:rPr>
          <w:sz w:val="16"/>
          <w:szCs w:val="16"/>
        </w:rPr>
      </w:pPr>
    </w:p>
    <w:p w14:paraId="140363CF" w14:textId="77777777" w:rsidR="007761FB" w:rsidRDefault="00202153">
      <w:pPr>
        <w:rPr>
          <w:sz w:val="24"/>
          <w:szCs w:val="24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_________________________________________________________________</w:t>
      </w:r>
    </w:p>
    <w:p w14:paraId="6118C4F4" w14:textId="77777777" w:rsidR="007761FB" w:rsidRDefault="00202153">
      <w:pPr>
        <w:pStyle w:val="BodyTextIndent"/>
        <w:ind w:firstLine="0"/>
      </w:pPr>
      <w:r>
        <w:rPr>
          <w:sz w:val="24"/>
          <w:szCs w:val="24"/>
          <w:lang w:val="ro-RO"/>
        </w:rPr>
        <w:t xml:space="preserve">                                                  </w:t>
      </w:r>
      <w:r>
        <w:rPr>
          <w:szCs w:val="28"/>
          <w:lang w:val="ro-RO"/>
        </w:rPr>
        <w:t xml:space="preserve">                                                          </w:t>
      </w:r>
    </w:p>
    <w:p w14:paraId="0E48ACCB" w14:textId="77777777" w:rsidR="007761FB" w:rsidRDefault="00202153">
      <w:pPr>
        <w:pStyle w:val="Cristi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DIRECŢIA  SERVICII  PUBLICE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519ADA8" w14:textId="77777777" w:rsidR="007761FB" w:rsidRDefault="00202153">
      <w:pPr>
        <w:pStyle w:val="Cristi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Serviciul Administrarea si </w:t>
      </w:r>
      <w:r>
        <w:rPr>
          <w:sz w:val="22"/>
          <w:szCs w:val="22"/>
        </w:rPr>
        <w:t>Monitorizarea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527CB91" w14:textId="77777777" w:rsidR="007761FB" w:rsidRDefault="00202153">
      <w:pPr>
        <w:pStyle w:val="Cristi"/>
        <w:ind w:firstLine="0"/>
        <w:jc w:val="left"/>
      </w:pPr>
      <w:r>
        <w:rPr>
          <w:sz w:val="22"/>
          <w:szCs w:val="22"/>
        </w:rPr>
        <w:t>Serviciilor de Utilitate Publică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</w:t>
      </w:r>
    </w:p>
    <w:p w14:paraId="32B942BB" w14:textId="77777777" w:rsidR="007761FB" w:rsidRDefault="00202153">
      <w:pPr>
        <w:pStyle w:val="Cristi"/>
        <w:ind w:firstLine="0"/>
        <w:jc w:val="left"/>
      </w:pPr>
      <w:r>
        <w:rPr>
          <w:sz w:val="22"/>
          <w:szCs w:val="22"/>
        </w:rPr>
        <w:t xml:space="preserve"> Nr. 151615 / 12.10.2015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 xml:space="preserve">                                                 </w:t>
      </w:r>
    </w:p>
    <w:p w14:paraId="0841DD99" w14:textId="77777777" w:rsidR="007761FB" w:rsidRDefault="007761FB">
      <w:pPr>
        <w:pStyle w:val="BodyTextIndent"/>
        <w:ind w:firstLine="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61DEEC01" w14:textId="77777777" w:rsidR="007761FB" w:rsidRDefault="007761FB">
      <w:pPr>
        <w:pStyle w:val="BodyTextIndent"/>
        <w:ind w:firstLine="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010CFC2" w14:textId="77777777" w:rsidR="007761FB" w:rsidRDefault="00202153">
      <w:pPr>
        <w:pStyle w:val="BodyTextIndent"/>
        <w:ind w:firstLine="0"/>
        <w:jc w:val="center"/>
      </w:pPr>
      <w:r>
        <w:rPr>
          <w:rFonts w:ascii="Arial" w:hAnsi="Arial" w:cs="Arial"/>
          <w:b/>
          <w:sz w:val="22"/>
          <w:szCs w:val="22"/>
          <w:lang w:val="ro-RO"/>
        </w:rPr>
        <w:t>RAPORT</w:t>
      </w:r>
    </w:p>
    <w:p w14:paraId="5FFF26CF" w14:textId="77777777" w:rsidR="007761FB" w:rsidRDefault="007761FB">
      <w:pPr>
        <w:pStyle w:val="BodyTextIndent"/>
        <w:ind w:firstLine="0"/>
        <w:rPr>
          <w:rFonts w:ascii="Arial" w:hAnsi="Arial" w:cs="Arial"/>
          <w:sz w:val="22"/>
          <w:szCs w:val="22"/>
          <w:lang w:val="ro-RO"/>
        </w:rPr>
      </w:pPr>
    </w:p>
    <w:p w14:paraId="5A80AB2A" w14:textId="77777777" w:rsidR="007761FB" w:rsidRDefault="007761FB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</w:p>
    <w:p w14:paraId="15334D8A" w14:textId="77777777" w:rsidR="007761FB" w:rsidRDefault="00202153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</w:r>
    </w:p>
    <w:p w14:paraId="6C327475" w14:textId="77777777" w:rsidR="007761FB" w:rsidRDefault="00202153">
      <w:pPr>
        <w:pStyle w:val="BodyTextIndent"/>
        <w:ind w:firstLine="0"/>
        <w:jc w:val="both"/>
      </w:pPr>
      <w:r>
        <w:rPr>
          <w:rFonts w:ascii="Arial" w:hAnsi="Arial" w:cs="Arial"/>
          <w:sz w:val="22"/>
          <w:szCs w:val="22"/>
          <w:lang w:val="ro-RO"/>
        </w:rPr>
        <w:tab/>
        <w:t xml:space="preserve">În conformitate cu prevederile art. 282 din Legea nr.571/2003, privind Codul Fiscal cu </w:t>
      </w:r>
      <w:r>
        <w:rPr>
          <w:rFonts w:ascii="Arial" w:hAnsi="Arial" w:cs="Arial"/>
          <w:sz w:val="22"/>
          <w:szCs w:val="22"/>
          <w:lang w:val="ro-RO"/>
        </w:rPr>
        <w:t xml:space="preserve">modificările și completările ulterioare,  pentru funcționarea unor servicii publice locale create in interesul persoanelor fizice si juridice, consiliile locale,  pot adopta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  <w:lang w:val="ro-RO"/>
        </w:rPr>
        <w:t>taxe</w:t>
      </w:r>
      <w:r>
        <w:rPr>
          <w:rFonts w:ascii="Arial" w:hAnsi="Arial" w:cs="Arial"/>
          <w:sz w:val="22"/>
          <w:szCs w:val="22"/>
          <w:lang w:val="ro-RO"/>
        </w:rPr>
        <w:t xml:space="preserve"> speciale. Domeniile în care consiliile locale, pot adopta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  <w:lang w:val="ro-RO"/>
        </w:rPr>
        <w:t>taxe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speciale pentr</w:t>
      </w:r>
      <w:r>
        <w:rPr>
          <w:rFonts w:ascii="Arial" w:hAnsi="Arial" w:cs="Arial"/>
          <w:sz w:val="22"/>
          <w:szCs w:val="22"/>
          <w:lang w:val="ro-RO"/>
        </w:rPr>
        <w:t xml:space="preserve">u serviciile publice locale, precum si cuantumul acestora se stabilesc în conformitate cu prevederile </w:t>
      </w:r>
      <w:r>
        <w:rPr>
          <w:rFonts w:ascii="Arial" w:hAnsi="Arial" w:cs="Arial"/>
          <w:color w:val="000000"/>
          <w:sz w:val="22"/>
          <w:szCs w:val="22"/>
          <w:lang w:val="ro-RO"/>
        </w:rPr>
        <w:t>Legii nr. 273/2006 privind finantele publice locale, cu modificările și completările ulterioare.</w:t>
      </w:r>
    </w:p>
    <w:p w14:paraId="66AA97B9" w14:textId="77777777" w:rsidR="007761FB" w:rsidRDefault="00202153">
      <w:pPr>
        <w:pStyle w:val="BodyTextIndent"/>
        <w:ind w:firstLine="0"/>
        <w:jc w:val="both"/>
      </w:pP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Potrivit prevederilor art.26 alin.3, Legea nr. 101/2006 </w:t>
      </w:r>
      <w:r>
        <w:rPr>
          <w:rFonts w:ascii="Arial" w:hAnsi="Arial" w:cs="Arial"/>
          <w:color w:val="000000"/>
          <w:sz w:val="22"/>
          <w:szCs w:val="22"/>
          <w:lang w:val="ro-RO"/>
        </w:rPr>
        <w:t>privind salubrizarea localităților cu modificările si completările ulterioare, autoritățile administraţiei publice locale au obligaţia de a institui taxe speciale în cazul prestaţiilor de care beneficiază producătorii de deşeuri fără contract de prestare a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serviciului de salubrizare şi să deconteze lunar operatorilor, direct din bugetul local, contravaloarea prestaţiei efectuate.</w:t>
      </w:r>
    </w:p>
    <w:p w14:paraId="398B91B6" w14:textId="77777777" w:rsidR="007761FB" w:rsidRDefault="00202153">
      <w:pPr>
        <w:pStyle w:val="BodyTextIndent"/>
        <w:ind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>
        <w:rPr>
          <w:rFonts w:ascii="Arial" w:hAnsi="Arial" w:cs="Arial"/>
          <w:color w:val="000000"/>
          <w:sz w:val="22"/>
          <w:szCs w:val="22"/>
          <w:lang w:val="ro-RO"/>
        </w:rPr>
        <w:tab/>
        <w:t>Taxa specială de salubrizare va fi adoptată numai în interesul persoanelor fizice și juridice, care nu au încheiat contract de p</w:t>
      </w:r>
      <w:r>
        <w:rPr>
          <w:rFonts w:ascii="Arial" w:hAnsi="Arial" w:cs="Arial"/>
          <w:color w:val="000000"/>
          <w:sz w:val="22"/>
          <w:szCs w:val="22"/>
          <w:lang w:val="ro-RO"/>
        </w:rPr>
        <w:t>restării serviciii cu operatorul serviciului de salubrizare, și care beneficiază de serviciul public local de salubrizare.</w:t>
      </w:r>
    </w:p>
    <w:p w14:paraId="3A61D679" w14:textId="77777777" w:rsidR="007761FB" w:rsidRDefault="00202153">
      <w:pPr>
        <w:pStyle w:val="BodyTextIndent"/>
        <w:ind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>
        <w:rPr>
          <w:rFonts w:ascii="Arial" w:hAnsi="Arial" w:cs="Arial"/>
          <w:color w:val="000000"/>
          <w:sz w:val="22"/>
          <w:szCs w:val="22"/>
          <w:lang w:val="ro-RO"/>
        </w:rPr>
        <w:tab/>
        <w:t>Cuantumul acestei taxe va fi stabilit anual, iar veniturile astfel obținute vor fi utilizate integral pentru acoperirea cheltuielil</w:t>
      </w:r>
      <w:r>
        <w:rPr>
          <w:rFonts w:ascii="Arial" w:hAnsi="Arial" w:cs="Arial"/>
          <w:color w:val="000000"/>
          <w:sz w:val="22"/>
          <w:szCs w:val="22"/>
          <w:lang w:val="ro-RO"/>
        </w:rPr>
        <w:t>or efectuate pentru înființarea serviciilor publice de interes local, precum si pentru finanțarea cheltuielilor curente de întreținere și funcționare a acestor servicii. Taxa specială de salubrizare va intra în vigoare numai după aducerea la cunostință pub</w:t>
      </w:r>
      <w:r>
        <w:rPr>
          <w:rFonts w:ascii="Arial" w:hAnsi="Arial" w:cs="Arial"/>
          <w:color w:val="000000"/>
          <w:sz w:val="22"/>
          <w:szCs w:val="22"/>
          <w:lang w:val="ro-RO"/>
        </w:rPr>
        <w:t>lică.</w:t>
      </w:r>
    </w:p>
    <w:p w14:paraId="566DB440" w14:textId="77777777" w:rsidR="007761FB" w:rsidRDefault="00202153">
      <w:pPr>
        <w:pStyle w:val="BodyTextIndent"/>
        <w:ind w:firstLine="0"/>
        <w:jc w:val="both"/>
      </w:pPr>
      <w:r>
        <w:rPr>
          <w:rFonts w:ascii="Arial" w:hAnsi="Arial" w:cs="Arial"/>
          <w:color w:val="000000"/>
          <w:sz w:val="22"/>
          <w:szCs w:val="22"/>
          <w:lang w:val="ro-RO"/>
        </w:rPr>
        <w:tab/>
        <w:t xml:space="preserve">La elaborarea acestui regulament s-au avut în vedere prevederile Legii  nr.52/2003, privind transparența decizională în administrația publică, cu modificările și completările ulterioare. Instituția publică ce propune instituirea unei taxe speciale </w:t>
      </w:r>
      <w:r>
        <w:rPr>
          <w:rFonts w:ascii="Arial" w:hAnsi="Arial" w:cs="Arial"/>
          <w:color w:val="000000"/>
          <w:sz w:val="22"/>
          <w:szCs w:val="22"/>
          <w:lang w:val="ro-RO"/>
        </w:rPr>
        <w:t>are obligația să întocmească un anunț cu privire la elaborarea proiectului de act normativ și să îl aducă la cunostiița publică afisându-l</w:t>
      </w:r>
      <w:r>
        <w:rPr>
          <w:rFonts w:ascii="Arial" w:hAnsi="Arial" w:cs="Arial"/>
          <w:sz w:val="22"/>
          <w:szCs w:val="22"/>
        </w:rPr>
        <w:t xml:space="preserve"> pe site-ul </w:t>
      </w:r>
      <w:proofErr w:type="spellStart"/>
      <w:r>
        <w:rPr>
          <w:rFonts w:ascii="Arial" w:hAnsi="Arial" w:cs="Arial"/>
          <w:sz w:val="22"/>
          <w:szCs w:val="22"/>
        </w:rPr>
        <w:t>propriu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sediul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într</w:t>
      </w:r>
      <w:proofErr w:type="spellEnd"/>
      <w:r>
        <w:rPr>
          <w:rFonts w:ascii="Arial" w:hAnsi="Arial" w:cs="Arial"/>
          <w:sz w:val="22"/>
          <w:szCs w:val="22"/>
        </w:rPr>
        <w:t xml:space="preserve">-un </w:t>
      </w:r>
      <w:proofErr w:type="spellStart"/>
      <w:r>
        <w:rPr>
          <w:rFonts w:ascii="Arial" w:hAnsi="Arial" w:cs="Arial"/>
          <w:sz w:val="22"/>
          <w:szCs w:val="22"/>
        </w:rPr>
        <w:t>spaţiu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accesibil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publicului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-l </w:t>
      </w:r>
      <w:proofErr w:type="spellStart"/>
      <w:r>
        <w:rPr>
          <w:rFonts w:ascii="Arial" w:hAnsi="Arial" w:cs="Arial"/>
          <w:sz w:val="22"/>
          <w:szCs w:val="22"/>
        </w:rPr>
        <w:t>transmită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către</w:t>
      </w:r>
      <w:proofErr w:type="spellEnd"/>
      <w:r>
        <w:rPr>
          <w:rFonts w:ascii="Arial" w:hAnsi="Arial" w:cs="Arial"/>
          <w:sz w:val="22"/>
          <w:szCs w:val="22"/>
        </w:rPr>
        <w:t xml:space="preserve"> mass-media </w:t>
      </w:r>
      <w:proofErr w:type="spellStart"/>
      <w:r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>lă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locală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Autoritatea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proiectele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acte</w:t>
      </w:r>
      <w:proofErr w:type="spellEnd"/>
      <w:r>
        <w:rPr>
          <w:rFonts w:ascii="Arial" w:hAnsi="Arial" w:cs="Arial"/>
          <w:sz w:val="22"/>
          <w:szCs w:val="22"/>
        </w:rPr>
        <w:t xml:space="preserve"> normative </w:t>
      </w:r>
      <w:proofErr w:type="spellStart"/>
      <w:r>
        <w:rPr>
          <w:rFonts w:ascii="Arial" w:hAnsi="Arial" w:cs="Arial"/>
          <w:sz w:val="22"/>
          <w:szCs w:val="22"/>
        </w:rPr>
        <w:t>tuturor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persoanelor</w:t>
      </w:r>
      <w:proofErr w:type="spellEnd"/>
      <w:r>
        <w:rPr>
          <w:rFonts w:ascii="Arial" w:hAnsi="Arial" w:cs="Arial"/>
          <w:sz w:val="22"/>
          <w:szCs w:val="22"/>
        </w:rPr>
        <w:t xml:space="preserve"> care au </w:t>
      </w:r>
      <w:proofErr w:type="spellStart"/>
      <w:r>
        <w:rPr>
          <w:rFonts w:ascii="Arial" w:hAnsi="Arial" w:cs="Arial"/>
          <w:sz w:val="22"/>
          <w:szCs w:val="22"/>
        </w:rPr>
        <w:t>depus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cerere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primirea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informaţii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9A8E25A" w14:textId="77777777" w:rsidR="007761FB" w:rsidRDefault="00202153">
      <w:pPr>
        <w:pStyle w:val="BodyTextIndent"/>
        <w:ind w:firstLine="0"/>
        <w:jc w:val="both"/>
      </w:pPr>
      <w:r>
        <w:rPr>
          <w:rFonts w:ascii="Arial" w:hAnsi="Arial" w:cs="Arial"/>
          <w:color w:val="000000"/>
          <w:sz w:val="22"/>
          <w:szCs w:val="22"/>
          <w:lang w:val="ro-RO"/>
        </w:rPr>
        <w:tab/>
        <w:t>Având în vedere caracterul general al Regulamentului pentru aplicarea taxe</w:t>
      </w:r>
      <w:r>
        <w:rPr>
          <w:rFonts w:ascii="Arial" w:hAnsi="Arial" w:cs="Arial"/>
          <w:color w:val="000000"/>
          <w:sz w:val="22"/>
          <w:szCs w:val="22"/>
          <w:lang w:val="ro-RO"/>
        </w:rPr>
        <w:t>i speciale de salubrizare, precum si pentru respectarea prevederilor art.7 din Legea nr.52/2003, privind transparența decizională în administrația publică, cu modificările și completările ulterioare, se impune o dezbatere publică asupra prezentului Regulam</w:t>
      </w:r>
      <w:r>
        <w:rPr>
          <w:rFonts w:ascii="Arial" w:hAnsi="Arial" w:cs="Arial"/>
          <w:color w:val="000000"/>
          <w:sz w:val="22"/>
          <w:szCs w:val="22"/>
          <w:lang w:val="ro-RO"/>
        </w:rPr>
        <w:t>ent.</w:t>
      </w:r>
    </w:p>
    <w:p w14:paraId="6F006E22" w14:textId="77777777" w:rsidR="007761FB" w:rsidRDefault="00202153">
      <w:pPr>
        <w:jc w:val="both"/>
      </w:pPr>
      <w:r>
        <w:rPr>
          <w:rFonts w:ascii="Arial" w:hAnsi="Arial" w:cs="Arial"/>
          <w:sz w:val="22"/>
          <w:szCs w:val="22"/>
        </w:rPr>
        <w:tab/>
      </w:r>
    </w:p>
    <w:p w14:paraId="7E8E0D94" w14:textId="77777777" w:rsidR="007761FB" w:rsidRDefault="007761F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AABD117" w14:textId="77777777" w:rsidR="007761FB" w:rsidRDefault="00202153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Director Executiv,                                                        Director Executiv Adj.,</w:t>
      </w:r>
    </w:p>
    <w:p w14:paraId="1C812F9B" w14:textId="77777777" w:rsidR="007761FB" w:rsidRDefault="00202153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Delia CIUCĂ                                                                   Alin GLĂVAN</w:t>
      </w:r>
    </w:p>
    <w:p w14:paraId="230C1564" w14:textId="77777777" w:rsidR="007761FB" w:rsidRDefault="00202153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</w:p>
    <w:p w14:paraId="219D6D21" w14:textId="77777777" w:rsidR="007761FB" w:rsidRDefault="00202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</w:t>
      </w:r>
    </w:p>
    <w:p w14:paraId="2F704FA0" w14:textId="77777777" w:rsidR="007761FB" w:rsidRDefault="00202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Șef Serviciu,        </w:t>
      </w:r>
    </w:p>
    <w:p w14:paraId="02AB6F4A" w14:textId="77777777" w:rsidR="007761FB" w:rsidRDefault="00202153">
      <w:pPr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Andreea DEICĂ                                </w:t>
      </w:r>
    </w:p>
    <w:p w14:paraId="05D92C46" w14:textId="77777777" w:rsidR="007761FB" w:rsidRDefault="00202153">
      <w:pPr>
        <w:ind w:hanging="360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sectPr w:rsidR="007761FB">
      <w:footerReference w:type="default" r:id="rId9"/>
      <w:pgSz w:w="11906" w:h="16838"/>
      <w:pgMar w:top="708" w:right="850" w:bottom="851" w:left="1418" w:header="72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8E61" w14:textId="77777777" w:rsidR="00202153" w:rsidRDefault="00202153">
      <w:r>
        <w:separator/>
      </w:r>
    </w:p>
  </w:endnote>
  <w:endnote w:type="continuationSeparator" w:id="0">
    <w:p w14:paraId="1AE038AE" w14:textId="77777777" w:rsidR="00202153" w:rsidRDefault="0020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F76D" w14:textId="77777777" w:rsidR="005E787A" w:rsidRDefault="00202153">
    <w:pPr>
      <w:pStyle w:val="Footer"/>
      <w:jc w:val="right"/>
    </w:pPr>
    <w:r>
      <w:rPr>
        <w:sz w:val="10"/>
      </w:rPr>
      <w:tab/>
    </w:r>
    <w:r>
      <w:rPr>
        <w:sz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D0F9" w14:textId="77777777" w:rsidR="00202153" w:rsidRDefault="00202153">
      <w:r>
        <w:rPr>
          <w:color w:val="000000"/>
        </w:rPr>
        <w:separator/>
      </w:r>
    </w:p>
  </w:footnote>
  <w:footnote w:type="continuationSeparator" w:id="0">
    <w:p w14:paraId="071BBAC2" w14:textId="77777777" w:rsidR="00202153" w:rsidRDefault="0020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61FB"/>
    <w:rsid w:val="00202153"/>
    <w:rsid w:val="00632C54"/>
    <w:rsid w:val="007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6315"/>
  <w15:docId w15:val="{EBB8BB05-7005-49D0-BF09-0AC70A8E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u">
    <w:name w:val="Eu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Cristi">
    <w:name w:val="Cristi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</w:pPr>
    <w:rPr>
      <w:lang w:val="en-US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basedOn w:val="WW-DefaultParagraphFont1"/>
    <w:rPr>
      <w:color w:val="0000FF"/>
      <w:u w:val="single"/>
    </w:rPr>
  </w:style>
  <w:style w:type="character" w:customStyle="1" w:styleId="BalloonTextChar">
    <w:name w:val="Balloon Text Char"/>
    <w:basedOn w:val="DefaultParagraphFont1"/>
    <w:rPr>
      <w:rFonts w:ascii="Tahoma" w:hAnsi="Tahoma" w:cs="Tahoma"/>
      <w:sz w:val="16"/>
      <w:szCs w:val="16"/>
      <w:lang w:val="ro-RO"/>
    </w:rPr>
  </w:style>
  <w:style w:type="character" w:customStyle="1" w:styleId="BalloonTextChar1">
    <w:name w:val="Balloon Text Char1"/>
    <w:basedOn w:val="WW-DefaultParagraphFont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utilregist</dc:creator>
  <cp:lastModifiedBy>Vlad-Andrei Gruia</cp:lastModifiedBy>
  <cp:revision>2</cp:revision>
  <cp:lastPrinted>2015-10-14T09:29:00Z</cp:lastPrinted>
  <dcterms:created xsi:type="dcterms:W3CDTF">2021-09-20T13:09:00Z</dcterms:created>
  <dcterms:modified xsi:type="dcterms:W3CDTF">2021-09-20T13:09:00Z</dcterms:modified>
</cp:coreProperties>
</file>