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5769" w14:textId="77777777" w:rsidR="00406C13" w:rsidRDefault="00B30A82"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1" locked="0" layoutInCell="1" allowOverlap="1" wp14:anchorId="37EBDB4F" wp14:editId="6E4927EF">
                <wp:simplePos x="0" y="0"/>
                <wp:positionH relativeFrom="column">
                  <wp:posOffset>1031399</wp:posOffset>
                </wp:positionH>
                <wp:positionV relativeFrom="paragraph">
                  <wp:posOffset>213480</wp:posOffset>
                </wp:positionV>
                <wp:extent cx="3764159" cy="1001880"/>
                <wp:effectExtent l="0" t="0" r="7741" b="777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4159" cy="1001880"/>
                          <a:chOff x="0" y="0"/>
                          <a:chExt cx="3764159" cy="1001880"/>
                        </a:xfrm>
                      </wpg:grpSpPr>
                      <wps:wsp>
                        <wps:cNvPr id="2" name="AutoShape 3"/>
                        <wps:cNvSpPr/>
                        <wps:spPr>
                          <a:xfrm>
                            <a:off x="9000" y="9000"/>
                            <a:ext cx="3755159" cy="992880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128571B" w14:textId="77777777" w:rsidR="00406C13" w:rsidRDefault="00406C13"/>
                          </w:txbxContent>
                        </wps:txbx>
                        <wps:bodyPr vert="horz" wrap="square" lIns="0" tIns="0" rIns="0" bIns="0" compatLnSpc="0">
                          <a:noAutofit/>
                        </wps:bodyPr>
                      </wps:wsp>
                      <wps:wsp>
                        <wps:cNvPr id="3" name="Text Box 4"/>
                        <wps:cNvSpPr txBox="1"/>
                        <wps:spPr>
                          <a:xfrm>
                            <a:off x="0" y="0"/>
                            <a:ext cx="3755159" cy="99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9A6815" w14:textId="77777777" w:rsidR="00406C13" w:rsidRDefault="00B30A82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MUNICIPIUL CRAIOVA</w:t>
                              </w:r>
                            </w:p>
                            <w:p w14:paraId="78979689" w14:textId="77777777" w:rsidR="00406C13" w:rsidRDefault="00B30A82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PRIMĂRIA MUNICIPIULUI CRAIOVA</w:t>
                              </w:r>
                            </w:p>
                            <w:p w14:paraId="6A770CB7" w14:textId="77777777" w:rsidR="00406C13" w:rsidRDefault="00B30A82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Str. A.I. Cuza, Nr. 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  <w:t xml:space="preserve">  Tel.: 40251/416235</w:t>
                              </w:r>
                            </w:p>
                            <w:p w14:paraId="742FBE7D" w14:textId="77777777" w:rsidR="00406C13" w:rsidRDefault="00B30A82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Craiova, 200585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  <w:t xml:space="preserve">  Fax: 40251/411561</w:t>
                              </w:r>
                            </w:p>
                            <w:p w14:paraId="66ABC4D5" w14:textId="77777777" w:rsidR="00406C13" w:rsidRDefault="00B30A82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consiliulocal@primariacraiova.ro</w:t>
                              </w:r>
                            </w:p>
                            <w:p w14:paraId="66AB104B" w14:textId="77777777" w:rsidR="00406C13" w:rsidRDefault="00B30A82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www.primariacraiova.ro</w:t>
                              </w:r>
                            </w:p>
                            <w:p w14:paraId="4B9D032F" w14:textId="77777777" w:rsidR="00406C13" w:rsidRDefault="00406C13">
                              <w:pPr>
                                <w:jc w:val="center"/>
                              </w:pPr>
                            </w:p>
                            <w:p w14:paraId="618FF82A" w14:textId="77777777" w:rsidR="00406C13" w:rsidRDefault="00406C13"/>
                          </w:txbxContent>
                        </wps:txbx>
                        <wps:bodyPr vert="horz" wrap="square" lIns="12600" tIns="12600" rIns="12600" bIns="12600" anchor="ctr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BDB4F" id="Group 2" o:spid="_x0000_s1026" style="position:absolute;margin-left:81.2pt;margin-top:16.8pt;width:296.4pt;height:78.9pt;z-index:-503316478" coordsize="37641,1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">
                <v:shape id="AutoShape 3" o:spid="_x0000_s1027" style="position:absolute;left:90;top:90;width:37551;height:9928;visibility:visible;mso-wrap-style:square;v-text-anchor:top" coordsize="3755159,992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" adj="-11796480,,5400" path="m165480,at,,330960,330960,165480,,,165480l,827400at,661920,330960,992880,,827400,165480,992880l3589679,992880at3424199,661920,3755159,992880,3589679,992880,3755159,827400l3755159,165480at3424199,,3755159,330960,3755159,165480,3589679,l165480,xe" stroked="f">
                  <v:stroke joinstyle="miter"/>
                  <v:formulas/>
                  <v:path arrowok="t" o:connecttype="custom" o:connectlocs="1877580,0;3755159,496440;1877580,992880;0,496440" o:connectangles="270,0,90,180" textboxrect="48469,48469,3706690,944411"/>
                  <v:textbox inset="0,0,0,0">
                    <w:txbxContent>
                      <w:p w14:paraId="7128571B" w14:textId="77777777" w:rsidR="00406C13" w:rsidRDefault="00406C13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37551;height:9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" filled="f" stroked="f">
                  <v:textbox inset=".35mm,.35mm,.35mm,.35mm">
                    <w:txbxContent>
                      <w:p w14:paraId="029A6815" w14:textId="77777777" w:rsidR="00406C13" w:rsidRDefault="00B30A82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MUNICIPIUL CRAIOVA</w:t>
                        </w:r>
                      </w:p>
                      <w:p w14:paraId="78979689" w14:textId="77777777" w:rsidR="00406C13" w:rsidRDefault="00B30A82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PRIMĂRIA MUNICIPIULUI CRAIOVA</w:t>
                        </w:r>
                      </w:p>
                      <w:p w14:paraId="6A770CB7" w14:textId="77777777" w:rsidR="00406C13" w:rsidRDefault="00B30A82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Str. A.I. Cuza, Nr. 7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  <w:t xml:space="preserve">  Tel.: 40251/416235</w:t>
                        </w:r>
                      </w:p>
                      <w:p w14:paraId="742FBE7D" w14:textId="77777777" w:rsidR="00406C13" w:rsidRDefault="00B30A82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Craiova, 200585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  <w:t xml:space="preserve">  Fax: 40251/411561</w:t>
                        </w:r>
                      </w:p>
                      <w:p w14:paraId="66ABC4D5" w14:textId="77777777" w:rsidR="00406C13" w:rsidRDefault="00B30A82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consiliulocal@primariacraiova.ro</w:t>
                        </w:r>
                      </w:p>
                      <w:p w14:paraId="66AB104B" w14:textId="77777777" w:rsidR="00406C13" w:rsidRDefault="00B30A82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www.primariacraiova.ro</w:t>
                        </w:r>
                      </w:p>
                      <w:p w14:paraId="4B9D032F" w14:textId="77777777" w:rsidR="00406C13" w:rsidRDefault="00406C13">
                        <w:pPr>
                          <w:jc w:val="center"/>
                        </w:pPr>
                      </w:p>
                      <w:p w14:paraId="618FF82A" w14:textId="77777777" w:rsidR="00406C13" w:rsidRDefault="00406C13"/>
                    </w:txbxContent>
                  </v:textbox>
                </v:shape>
              </v:group>
            </w:pict>
          </mc:Fallback>
        </mc:AlternateContent>
      </w:r>
      <w:r>
        <w:object w:dxaOrig="1050" w:dyaOrig="1515" w14:anchorId="078DE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2.5pt;height:75.75pt;visibility:visible;mso-wrap-style:square" o:ole="">
            <v:imagedata r:id="rId6" o:title=""/>
          </v:shape>
          <o:OLEObject Type="Embed" ProgID="PBrush" ShapeID="Object 1" DrawAspect="Content" ObjectID="_1693659400" r:id="rId7"/>
        </w:object>
      </w:r>
      <w:r>
        <w:t xml:space="preserve">                                                                                                 </w:t>
      </w:r>
      <w:r>
        <w:rPr>
          <w:noProof/>
          <w:lang w:eastAsia="ro-RO"/>
        </w:rPr>
        <w:drawing>
          <wp:inline distT="0" distB="0" distL="0" distR="0" wp14:anchorId="6A9206BD" wp14:editId="7F19794B">
            <wp:extent cx="1066680" cy="961919"/>
            <wp:effectExtent l="0" t="0" r="120" b="0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680" cy="961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FD3375" w14:textId="77777777" w:rsidR="00406C13" w:rsidRDefault="00406C13">
      <w:pPr>
        <w:rPr>
          <w:sz w:val="16"/>
          <w:szCs w:val="16"/>
        </w:rPr>
      </w:pPr>
    </w:p>
    <w:p w14:paraId="05ABE0F4" w14:textId="77777777" w:rsidR="00406C13" w:rsidRDefault="00B30A82">
      <w:pPr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_________________________________________________________________</w:t>
      </w:r>
    </w:p>
    <w:p w14:paraId="2DE1B520" w14:textId="77777777" w:rsidR="00406C13" w:rsidRDefault="00B30A82">
      <w:pPr>
        <w:pStyle w:val="BodyTextIndent"/>
        <w:ind w:firstLine="0"/>
      </w:pPr>
      <w:r>
        <w:rPr>
          <w:sz w:val="24"/>
          <w:szCs w:val="24"/>
          <w:lang w:val="ro-RO"/>
        </w:rPr>
        <w:t xml:space="preserve">                                              </w:t>
      </w:r>
      <w:r>
        <w:rPr>
          <w:szCs w:val="28"/>
          <w:lang w:val="ro-RO"/>
        </w:rPr>
        <w:t xml:space="preserve">                 </w:t>
      </w:r>
    </w:p>
    <w:p w14:paraId="46EE6737" w14:textId="77777777" w:rsidR="00406C13" w:rsidRDefault="00B30A82">
      <w:pPr>
        <w:pStyle w:val="BodyTextIndent"/>
        <w:ind w:firstLine="0"/>
      </w:pPr>
      <w:r>
        <w:rPr>
          <w:szCs w:val="28"/>
          <w:lang w:val="ro-RO"/>
        </w:rPr>
        <w:t xml:space="preserve">                                         </w:t>
      </w:r>
    </w:p>
    <w:p w14:paraId="42FA739C" w14:textId="77777777" w:rsidR="00406C13" w:rsidRDefault="00B30A82">
      <w:pPr>
        <w:ind w:firstLine="720"/>
        <w:jc w:val="center"/>
      </w:pPr>
      <w:r>
        <w:rPr>
          <w:rFonts w:ascii="Arial" w:hAnsi="Arial" w:cs="Arial"/>
          <w:b/>
          <w:sz w:val="22"/>
          <w:szCs w:val="22"/>
        </w:rPr>
        <w:t>EXPUNERE DE MOTIVE</w:t>
      </w:r>
    </w:p>
    <w:p w14:paraId="1D31FE37" w14:textId="77777777" w:rsidR="00406C13" w:rsidRDefault="00B30A82">
      <w:pPr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privind necesitatea adoptării proiectului de hotărâre</w:t>
      </w:r>
    </w:p>
    <w:p w14:paraId="21F255F4" w14:textId="77777777" w:rsidR="00406C13" w:rsidRDefault="00B30A82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      privind regulamentul de aplicare a taxei speciale de salubrizare</w:t>
      </w:r>
    </w:p>
    <w:p w14:paraId="68D8408A" w14:textId="77777777" w:rsidR="00406C13" w:rsidRDefault="00406C13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</w:p>
    <w:p w14:paraId="4B30D23D" w14:textId="77777777" w:rsidR="00406C13" w:rsidRDefault="00B30A82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2AFE3B6A" w14:textId="77777777" w:rsidR="00406C13" w:rsidRDefault="00B30A82">
      <w:pPr>
        <w:pStyle w:val="BodyTextIndent"/>
        <w:ind w:firstLine="0"/>
        <w:jc w:val="both"/>
      </w:pP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În conformitate cu prevederile art.1 alin.2, lit.e din Legea nr.51/2006, republicată, privind serviciile comunitare de utilităţi publice, salubrizarea localităţilor este un </w:t>
      </w:r>
      <w:r>
        <w:rPr>
          <w:rFonts w:ascii="Arial" w:hAnsi="Arial" w:cs="Arial"/>
          <w:color w:val="000000"/>
          <w:sz w:val="22"/>
          <w:szCs w:val="22"/>
          <w:lang w:val="ro-RO"/>
        </w:rPr>
        <w:t>serviciu de utilitate publică.</w:t>
      </w:r>
    </w:p>
    <w:p w14:paraId="763A0F65" w14:textId="77777777" w:rsidR="00406C13" w:rsidRDefault="00B30A82">
      <w:pPr>
        <w:pStyle w:val="BodyTextIndent"/>
        <w:ind w:firstLine="0"/>
        <w:jc w:val="both"/>
      </w:pPr>
      <w:r>
        <w:rPr>
          <w:rFonts w:ascii="Arial" w:hAnsi="Arial" w:cs="Arial"/>
          <w:color w:val="000000"/>
          <w:sz w:val="22"/>
          <w:szCs w:val="22"/>
          <w:lang w:val="ro-RO"/>
        </w:rPr>
        <w:tab/>
        <w:t>Potrivit prevederilor art.26 alin.3, Legea nr. 101/2006 privind salubrizarea localităților cu modificările si completările ulterioare, autoritățile administraţiei publice locale au obligaţia de a institui taxe speciale în ca</w:t>
      </w:r>
      <w:r>
        <w:rPr>
          <w:rFonts w:ascii="Arial" w:hAnsi="Arial" w:cs="Arial"/>
          <w:color w:val="000000"/>
          <w:sz w:val="22"/>
          <w:szCs w:val="22"/>
          <w:lang w:val="ro-RO"/>
        </w:rPr>
        <w:t>zul prestaţiilor de care beneficiază producătorii de deşeuri fără contract de prestare a serviciului de salubrizare şi să deconteze lunar operatorilor, direct din bugetul local, contravaloarea prestaţiei efectuate.</w:t>
      </w:r>
    </w:p>
    <w:p w14:paraId="2C6D973E" w14:textId="77777777" w:rsidR="00406C13" w:rsidRDefault="00B30A82">
      <w:pPr>
        <w:pStyle w:val="BodyTextIndent"/>
        <w:ind w:firstLine="0"/>
        <w:jc w:val="both"/>
      </w:pPr>
      <w:r>
        <w:rPr>
          <w:rFonts w:ascii="Arial" w:hAnsi="Arial" w:cs="Arial"/>
          <w:sz w:val="22"/>
          <w:szCs w:val="22"/>
          <w:lang w:val="ro-RO"/>
        </w:rPr>
        <w:tab/>
        <w:t xml:space="preserve">În conformitate cu prevederile art. 282 </w:t>
      </w:r>
      <w:r>
        <w:rPr>
          <w:rFonts w:ascii="Arial" w:hAnsi="Arial" w:cs="Arial"/>
          <w:sz w:val="22"/>
          <w:szCs w:val="22"/>
          <w:lang w:val="ro-RO"/>
        </w:rPr>
        <w:t xml:space="preserve">din Legea nr.571/2003, privind Codul Fiscal cu modificările și completările ulterioare,  pentru funcționarea unor servicii publice locale create in interesul persoanelor fizice si juridice, consiliile locale,  pot adopta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  <w:lang w:val="ro-RO"/>
        </w:rPr>
        <w:t>taxe</w:t>
      </w:r>
      <w:r>
        <w:rPr>
          <w:rFonts w:ascii="Arial" w:hAnsi="Arial" w:cs="Arial"/>
          <w:sz w:val="22"/>
          <w:szCs w:val="22"/>
          <w:lang w:val="ro-RO"/>
        </w:rPr>
        <w:t xml:space="preserve"> speciale. Domeniile in care co</w:t>
      </w:r>
      <w:r>
        <w:rPr>
          <w:rFonts w:ascii="Arial" w:hAnsi="Arial" w:cs="Arial"/>
          <w:sz w:val="22"/>
          <w:szCs w:val="22"/>
          <w:lang w:val="ro-RO"/>
        </w:rPr>
        <w:t xml:space="preserve">nsiliile locale, pot adopta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  <w:lang w:val="ro-RO"/>
        </w:rPr>
        <w:t>taxe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 xml:space="preserve">speciale pentru serviciile publice locale, precum si cuantumul acestora se stabilesc in conformitate cu prevederile </w:t>
      </w:r>
      <w:r>
        <w:rPr>
          <w:rFonts w:ascii="Arial" w:hAnsi="Arial" w:cs="Arial"/>
          <w:color w:val="000000"/>
          <w:sz w:val="22"/>
          <w:szCs w:val="22"/>
          <w:lang w:val="ro-RO"/>
        </w:rPr>
        <w:t>Legii nr. 273/2006 privind finantele publice locale, cu modificările și completările ulterioare.</w:t>
      </w:r>
    </w:p>
    <w:p w14:paraId="0350019D" w14:textId="77777777" w:rsidR="00406C13" w:rsidRDefault="00B30A82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Taxele sp</w:t>
      </w:r>
      <w:r>
        <w:rPr>
          <w:rFonts w:ascii="Arial" w:hAnsi="Arial" w:cs="Arial"/>
          <w:sz w:val="22"/>
          <w:szCs w:val="22"/>
          <w:lang w:val="ro-RO"/>
        </w:rPr>
        <w:t>eciale se incasează numai de la persoanele fizice si juridice care beneficiază de serviciile oferite de serviciul public de interes local, potrivit regulamentului de organizare si funcționare a acestuia, sau de la cele care sunt obligate, potrivit legii, s</w:t>
      </w:r>
      <w:r>
        <w:rPr>
          <w:rFonts w:ascii="Arial" w:hAnsi="Arial" w:cs="Arial"/>
          <w:sz w:val="22"/>
          <w:szCs w:val="22"/>
          <w:lang w:val="ro-RO"/>
        </w:rPr>
        <w:t>ă efectueze prestații ce intră in sfera de activitate a acestui tip de serviciu.</w:t>
      </w:r>
    </w:p>
    <w:p w14:paraId="2F5AA094" w14:textId="77777777" w:rsidR="00406C13" w:rsidRDefault="00B30A82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Pentru a acoperi cheltuielile efectuate pentru salubrizarea localității, legiuitorul a acordat posibilitatea instituirii unei taxe speciale de salubrizare, taxa trebuind să f</w:t>
      </w:r>
      <w:r>
        <w:rPr>
          <w:rFonts w:ascii="Arial" w:hAnsi="Arial" w:cs="Arial"/>
          <w:sz w:val="22"/>
          <w:szCs w:val="22"/>
          <w:lang w:val="ro-RO"/>
        </w:rPr>
        <w:t>ie utilizată exclusiv pentru buna desfașurare a serviciului de salubrizare.</w:t>
      </w:r>
    </w:p>
    <w:p w14:paraId="42CF1E9E" w14:textId="77777777" w:rsidR="00406C13" w:rsidRDefault="00B30A82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La nivelul municipiului Craiova, nu toti beneficiarii serviciului de salubritate au încheiate contracte cu operatorul de salubrizare sau refuză să achite contravaloarea serviciilo</w:t>
      </w:r>
      <w:r>
        <w:rPr>
          <w:rFonts w:ascii="Arial" w:hAnsi="Arial" w:cs="Arial"/>
          <w:sz w:val="22"/>
          <w:szCs w:val="22"/>
          <w:lang w:val="ro-RO"/>
        </w:rPr>
        <w:t>r efectuate orașului, drept pentru care se propune instituirea unei taxe speciale de salubrizare, pentru a se putea acoperi cheltuielile necesare salubrizării orașului, pentru persoanele fizice si juridice care nu au încheiate contracte cu operatorul de sa</w:t>
      </w:r>
      <w:r>
        <w:rPr>
          <w:rFonts w:ascii="Arial" w:hAnsi="Arial" w:cs="Arial"/>
          <w:sz w:val="22"/>
          <w:szCs w:val="22"/>
          <w:lang w:val="ro-RO"/>
        </w:rPr>
        <w:t>lubrizare, sau care contracte au fost reziliate ca urmare a neplății prestației efectuate de către operator.</w:t>
      </w:r>
    </w:p>
    <w:p w14:paraId="1ED65D81" w14:textId="77777777" w:rsidR="00406C13" w:rsidRDefault="00B30A82">
      <w:pPr>
        <w:jc w:val="both"/>
      </w:pPr>
      <w:r>
        <w:rPr>
          <w:rFonts w:ascii="Arial" w:hAnsi="Arial" w:cs="Arial"/>
          <w:sz w:val="22"/>
          <w:szCs w:val="22"/>
        </w:rPr>
        <w:tab/>
        <w:t>Având în vedere cele prezentate, a fost elaborat proiectul de hotărâre pentru anul 2016</w:t>
      </w:r>
      <w:r>
        <w:rPr>
          <w:rFonts w:ascii="Arial" w:hAnsi="Arial" w:cs="Arial"/>
          <w:color w:val="000000"/>
          <w:sz w:val="22"/>
          <w:szCs w:val="22"/>
        </w:rPr>
        <w:t xml:space="preserve"> privind regulamentul de aplicare a taxei speciale de salub</w:t>
      </w:r>
      <w:r>
        <w:rPr>
          <w:rFonts w:ascii="Arial" w:hAnsi="Arial" w:cs="Arial"/>
          <w:color w:val="000000"/>
          <w:sz w:val="22"/>
          <w:szCs w:val="22"/>
        </w:rPr>
        <w:t>rizare.</w:t>
      </w:r>
    </w:p>
    <w:p w14:paraId="20CDE9FE" w14:textId="77777777" w:rsidR="00406C13" w:rsidRDefault="00406C1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6967DBB" w14:textId="77777777" w:rsidR="00406C13" w:rsidRDefault="00406C1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6623B36" w14:textId="77777777" w:rsidR="00406C13" w:rsidRDefault="00406C1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865D03" w14:textId="77777777" w:rsidR="00406C13" w:rsidRDefault="00B30A82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Director Executiv,                                                        Director Executiv Adj.,</w:t>
      </w:r>
    </w:p>
    <w:p w14:paraId="3AAB0020" w14:textId="77777777" w:rsidR="00406C13" w:rsidRDefault="00B30A82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Delia CIUCĂ                                                                   Alin GLĂVAN</w:t>
      </w:r>
    </w:p>
    <w:p w14:paraId="4D30A2C4" w14:textId="77777777" w:rsidR="00406C13" w:rsidRDefault="00B30A82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  <w:lang w:val="ro-RO"/>
        </w:rPr>
        <w:t xml:space="preserve">                                    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</w:p>
    <w:p w14:paraId="5DE11C8E" w14:textId="77777777" w:rsidR="00406C13" w:rsidRDefault="00B30A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116E3F" w14:textId="77777777" w:rsidR="00406C13" w:rsidRDefault="00406C13">
      <w:pPr>
        <w:rPr>
          <w:rFonts w:ascii="Arial" w:hAnsi="Arial" w:cs="Arial"/>
          <w:sz w:val="22"/>
          <w:szCs w:val="22"/>
        </w:rPr>
      </w:pPr>
    </w:p>
    <w:p w14:paraId="57BF27A0" w14:textId="77777777" w:rsidR="00406C13" w:rsidRDefault="00B30A82">
      <w:pPr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Șef Serviciu,        </w:t>
      </w:r>
    </w:p>
    <w:p w14:paraId="5B5FFC91" w14:textId="77777777" w:rsidR="00406C13" w:rsidRDefault="00B30A82">
      <w:pPr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Andreea DEICĂ                                </w:t>
      </w:r>
    </w:p>
    <w:p w14:paraId="0C691F8B" w14:textId="77777777" w:rsidR="00406C13" w:rsidRDefault="00B30A82">
      <w:pPr>
        <w:ind w:hanging="360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sectPr w:rsidR="00406C13">
      <w:footerReference w:type="default" r:id="rId9"/>
      <w:pgSz w:w="11906" w:h="16838"/>
      <w:pgMar w:top="708" w:right="850" w:bottom="851" w:left="1418" w:header="72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CD2E" w14:textId="77777777" w:rsidR="00B30A82" w:rsidRDefault="00B30A82">
      <w:r>
        <w:separator/>
      </w:r>
    </w:p>
  </w:endnote>
  <w:endnote w:type="continuationSeparator" w:id="0">
    <w:p w14:paraId="4F520BF4" w14:textId="77777777" w:rsidR="00B30A82" w:rsidRDefault="00B3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797E" w14:textId="77777777" w:rsidR="004A2B0E" w:rsidRDefault="00B30A82">
    <w:pPr>
      <w:pStyle w:val="Footer"/>
      <w:jc w:val="right"/>
    </w:pPr>
    <w:r>
      <w:rPr>
        <w:sz w:val="10"/>
      </w:rPr>
      <w:tab/>
    </w:r>
    <w:r>
      <w:rPr>
        <w:sz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6C42" w14:textId="77777777" w:rsidR="00B30A82" w:rsidRDefault="00B30A82">
      <w:r>
        <w:rPr>
          <w:color w:val="000000"/>
        </w:rPr>
        <w:separator/>
      </w:r>
    </w:p>
  </w:footnote>
  <w:footnote w:type="continuationSeparator" w:id="0">
    <w:p w14:paraId="75F53D61" w14:textId="77777777" w:rsidR="00B30A82" w:rsidRDefault="00B30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6C13"/>
    <w:rsid w:val="00406C13"/>
    <w:rsid w:val="00A6347D"/>
    <w:rsid w:val="00B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EE28"/>
  <w15:docId w15:val="{91270CAD-1832-45E0-9A08-DF061117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u">
    <w:name w:val="Eu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Cristi">
    <w:name w:val="Cristi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</w:pPr>
    <w:rPr>
      <w:lang w:val="en-US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basedOn w:val="WW-DefaultParagraphFont1"/>
    <w:rPr>
      <w:color w:val="0000FF"/>
      <w:u w:val="single"/>
    </w:rPr>
  </w:style>
  <w:style w:type="character" w:customStyle="1" w:styleId="BalloonTextChar">
    <w:name w:val="Balloon Text Char"/>
    <w:basedOn w:val="DefaultParagraphFont1"/>
    <w:rPr>
      <w:rFonts w:ascii="Tahoma" w:hAnsi="Tahoma" w:cs="Tahoma"/>
      <w:sz w:val="16"/>
      <w:szCs w:val="16"/>
      <w:lang w:val="ro-RO"/>
    </w:rPr>
  </w:style>
  <w:style w:type="character" w:customStyle="1" w:styleId="BalloonTextChar1">
    <w:name w:val="Balloon Text Char1"/>
    <w:basedOn w:val="WW-DefaultParagraphFont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utilregist</dc:creator>
  <cp:lastModifiedBy>Vlad-Andrei Gruia</cp:lastModifiedBy>
  <cp:revision>2</cp:revision>
  <cp:lastPrinted>2015-10-14T09:28:00Z</cp:lastPrinted>
  <dcterms:created xsi:type="dcterms:W3CDTF">2021-09-20T13:10:00Z</dcterms:created>
  <dcterms:modified xsi:type="dcterms:W3CDTF">2021-09-20T13:10:00Z</dcterms:modified>
</cp:coreProperties>
</file>