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4237" w14:textId="77777777" w:rsidR="000336D5" w:rsidRDefault="0040362C">
      <w:pPr>
        <w:pStyle w:val="Standard"/>
        <w:jc w:val="both"/>
        <w:rPr>
          <w:rFonts w:ascii="Times New Roman" w:hAnsi="Times New Roman" w:cs="Times New Roman"/>
          <w:sz w:val="32"/>
          <w:szCs w:val="32"/>
        </w:rPr>
      </w:pPr>
      <w:r>
        <w:rPr>
          <w:rFonts w:ascii="Times New Roman" w:hAnsi="Times New Roman" w:cs="Times New Roman"/>
          <w:sz w:val="32"/>
          <w:szCs w:val="32"/>
        </w:rPr>
        <w:t>MUNICIPIUL CRAIOVA</w:t>
      </w:r>
    </w:p>
    <w:p w14:paraId="32C6FBDE" w14:textId="77777777" w:rsidR="000336D5" w:rsidRDefault="0040362C">
      <w:pPr>
        <w:pStyle w:val="Standard"/>
        <w:rPr>
          <w:sz w:val="32"/>
          <w:szCs w:val="32"/>
        </w:rPr>
      </w:pPr>
      <w:r>
        <w:rPr>
          <w:sz w:val="32"/>
          <w:szCs w:val="32"/>
        </w:rPr>
        <w:t>PRIMĂRIA MUNICIPIULUI CRAIOVA</w:t>
      </w:r>
    </w:p>
    <w:p w14:paraId="16B93CDB" w14:textId="77777777" w:rsidR="000336D5" w:rsidRDefault="000336D5">
      <w:pPr>
        <w:pStyle w:val="Standard"/>
        <w:ind w:firstLine="720"/>
        <w:jc w:val="both"/>
        <w:rPr>
          <w:b/>
          <w:sz w:val="32"/>
          <w:szCs w:val="32"/>
        </w:rPr>
      </w:pPr>
    </w:p>
    <w:p w14:paraId="5B6062CA" w14:textId="77777777" w:rsidR="000336D5" w:rsidRDefault="000336D5">
      <w:pPr>
        <w:pStyle w:val="Standard"/>
        <w:ind w:firstLine="720"/>
        <w:jc w:val="both"/>
        <w:rPr>
          <w:b/>
          <w:sz w:val="32"/>
          <w:szCs w:val="32"/>
        </w:rPr>
      </w:pPr>
    </w:p>
    <w:p w14:paraId="1BBAD94B" w14:textId="77777777" w:rsidR="000336D5" w:rsidRDefault="0040362C">
      <w:pPr>
        <w:pStyle w:val="Standard"/>
        <w:ind w:firstLine="720"/>
        <w:jc w:val="center"/>
        <w:rPr>
          <w:b/>
        </w:rPr>
      </w:pPr>
      <w:r>
        <w:rPr>
          <w:b/>
          <w:sz w:val="32"/>
          <w:szCs w:val="32"/>
        </w:rPr>
        <w:t>EXPUNERE DE MOTIVE</w:t>
      </w:r>
    </w:p>
    <w:p w14:paraId="6A2EDA06" w14:textId="77777777" w:rsidR="000336D5" w:rsidRDefault="0040362C">
      <w:pPr>
        <w:pStyle w:val="Standard"/>
        <w:ind w:firstLine="720"/>
        <w:jc w:val="center"/>
        <w:rPr>
          <w:b/>
        </w:rPr>
      </w:pPr>
      <w:r>
        <w:rPr>
          <w:rFonts w:ascii="Times New Roman" w:hAnsi="Times New Roman" w:cs="Times New Roman"/>
          <w:b/>
          <w:bCs/>
          <w:sz w:val="28"/>
          <w:szCs w:val="28"/>
        </w:rPr>
        <w:t>privind necesitatea adoptării proiectului de hotărâre</w:t>
      </w:r>
    </w:p>
    <w:p w14:paraId="226F18D5" w14:textId="77777777" w:rsidR="000336D5" w:rsidRDefault="0040362C">
      <w:pPr>
        <w:pStyle w:val="Standard"/>
        <w:jc w:val="center"/>
        <w:rPr>
          <w:b/>
          <w:bCs/>
        </w:rPr>
      </w:pPr>
      <w:r>
        <w:rPr>
          <w:b/>
          <w:bCs/>
        </w:rPr>
        <w:t>privind aprobare nivelului impozitelor şi taxelor locale pe anul 2016</w:t>
      </w:r>
    </w:p>
    <w:p w14:paraId="1B187880" w14:textId="77777777" w:rsidR="000336D5" w:rsidRDefault="000336D5">
      <w:pPr>
        <w:pStyle w:val="Standard"/>
        <w:ind w:firstLine="720"/>
        <w:jc w:val="center"/>
        <w:rPr>
          <w:b/>
          <w:sz w:val="32"/>
          <w:szCs w:val="32"/>
        </w:rPr>
      </w:pPr>
    </w:p>
    <w:p w14:paraId="14D3872B" w14:textId="77777777" w:rsidR="000336D5" w:rsidRDefault="000336D5">
      <w:pPr>
        <w:pStyle w:val="Standard"/>
        <w:ind w:firstLine="720"/>
        <w:jc w:val="both"/>
      </w:pPr>
    </w:p>
    <w:p w14:paraId="11F526BC" w14:textId="77777777" w:rsidR="000336D5" w:rsidRDefault="0040362C">
      <w:pPr>
        <w:pStyle w:val="Standard"/>
        <w:ind w:firstLine="720"/>
        <w:jc w:val="both"/>
      </w:pPr>
      <w:r>
        <w:t xml:space="preserve">În conformitate cu principiul </w:t>
      </w:r>
      <w:r>
        <w:t>autonomiei locale, care corespunde Cartei europene a autonomiei locale adoptată la Strasbourg la 15 octombrie 1985, ratificată de Romania prin Legea 199/1997, stabilirea şi aprobarea  impozitelor şi taxelor locale intră în competenţa consiliului local conf</w:t>
      </w:r>
      <w:r>
        <w:t>orm prevederilor art. 36 alin. 2 lit. b coroborat cu alin 4 lit. c din Legea 215/2001 privind administraţia publică locală,  având  la bază prevederile legalereprezentate de Legea 227/2015 privind Codul fiscal.</w:t>
      </w:r>
    </w:p>
    <w:p w14:paraId="04DBB0EC" w14:textId="77777777" w:rsidR="000336D5" w:rsidRDefault="000336D5">
      <w:pPr>
        <w:pStyle w:val="Standard"/>
        <w:ind w:firstLine="376"/>
        <w:jc w:val="both"/>
      </w:pPr>
    </w:p>
    <w:p w14:paraId="7B1F112B" w14:textId="77777777" w:rsidR="000336D5" w:rsidRDefault="0040362C">
      <w:pPr>
        <w:pStyle w:val="Standard"/>
        <w:ind w:firstLine="708"/>
        <w:jc w:val="both"/>
      </w:pPr>
      <w:r>
        <w:rPr>
          <w:iCs/>
        </w:rPr>
        <w:t xml:space="preserve">Modificările aduse sistemului de </w:t>
      </w:r>
      <w:r>
        <w:rPr>
          <w:iCs/>
        </w:rPr>
        <w:t xml:space="preserve">fiscalitate din Romînia, în ceea ce priveşte impozitele şi taxele locale, prin aprobarea </w:t>
      </w:r>
      <w:r>
        <w:rPr>
          <w:b/>
          <w:bCs/>
        </w:rPr>
        <w:t xml:space="preserve"> Legii nr.227/2015 privind Codul fiscal,</w:t>
      </w:r>
      <w:r>
        <w:rPr>
          <w:iCs/>
        </w:rPr>
        <w:t>au fost generate de următorii factori :</w:t>
      </w:r>
    </w:p>
    <w:p w14:paraId="71E28ABD" w14:textId="77777777" w:rsidR="000336D5" w:rsidRDefault="0040362C">
      <w:pPr>
        <w:pStyle w:val="Standard"/>
        <w:ind w:left="-25" w:hanging="720"/>
        <w:jc w:val="both"/>
        <w:rPr>
          <w:iCs/>
        </w:rPr>
      </w:pPr>
      <w:r>
        <w:rPr>
          <w:iCs/>
        </w:rPr>
        <w:tab/>
        <w:t xml:space="preserve">             - eliminarea discriminării generate de sistemul fiscal actual  în funcţie</w:t>
      </w:r>
      <w:r>
        <w:rPr>
          <w:iCs/>
        </w:rPr>
        <w:t xml:space="preserve"> de natura juridică a contribuabilului, în sensul că, impozitarea clădirilor se face în funcţie de natura juridică a persoanei fizică/juridică, prin noul Cod fiscal sistemul de impozitare a clădirilor se va face în funcţie de destinaţia clădirii care poate</w:t>
      </w:r>
      <w:r>
        <w:rPr>
          <w:iCs/>
        </w:rPr>
        <w:t xml:space="preserve"> fi rezidenţială sau nerezidenţială (comercială)</w:t>
      </w:r>
    </w:p>
    <w:p w14:paraId="1AF17910" w14:textId="77777777" w:rsidR="000336D5" w:rsidRDefault="0040362C">
      <w:pPr>
        <w:pStyle w:val="Standard"/>
        <w:ind w:firstLine="720"/>
        <w:jc w:val="both"/>
        <w:rPr>
          <w:iCs/>
        </w:rPr>
      </w:pPr>
      <w:r>
        <w:rPr>
          <w:iCs/>
        </w:rPr>
        <w:t>- reducerea sarcinilor administrativ-fiscale pentru contribuabili;</w:t>
      </w:r>
    </w:p>
    <w:p w14:paraId="3CBE0CCA" w14:textId="77777777" w:rsidR="000336D5" w:rsidRDefault="0040362C">
      <w:pPr>
        <w:pStyle w:val="Standard"/>
        <w:ind w:firstLine="720"/>
        <w:jc w:val="both"/>
        <w:rPr>
          <w:iCs/>
        </w:rPr>
      </w:pPr>
      <w:r>
        <w:rPr>
          <w:iCs/>
        </w:rPr>
        <w:t>- încurajarea investiţiilor;</w:t>
      </w:r>
    </w:p>
    <w:p w14:paraId="61FD8124" w14:textId="77777777" w:rsidR="000336D5" w:rsidRDefault="0040362C">
      <w:pPr>
        <w:pStyle w:val="Standard"/>
        <w:ind w:firstLine="720"/>
        <w:jc w:val="both"/>
        <w:rPr>
          <w:iCs/>
        </w:rPr>
      </w:pPr>
      <w:r>
        <w:rPr>
          <w:iCs/>
        </w:rPr>
        <w:t>- impactul  în bugetele  autorităţilor locale ;</w:t>
      </w:r>
    </w:p>
    <w:p w14:paraId="55502129" w14:textId="77777777" w:rsidR="000336D5" w:rsidRDefault="0040362C">
      <w:pPr>
        <w:pStyle w:val="Standard"/>
        <w:ind w:firstLine="720"/>
        <w:jc w:val="both"/>
        <w:rPr>
          <w:iCs/>
        </w:rPr>
      </w:pPr>
      <w:r>
        <w:rPr>
          <w:iCs/>
        </w:rPr>
        <w:t>- intărirea autonomiei locale, acordând autorităţilor locale p</w:t>
      </w:r>
      <w:r>
        <w:rPr>
          <w:iCs/>
        </w:rPr>
        <w:t>osibilitatea să stabilească politica fiscală locală ţinând cont de propriile necesităţi de proiectare bugetară.</w:t>
      </w:r>
    </w:p>
    <w:p w14:paraId="7E150EFD" w14:textId="77777777" w:rsidR="000336D5" w:rsidRDefault="000336D5">
      <w:pPr>
        <w:pStyle w:val="Standard"/>
        <w:jc w:val="both"/>
      </w:pPr>
    </w:p>
    <w:p w14:paraId="08ECEBBC" w14:textId="77777777" w:rsidR="000336D5" w:rsidRDefault="0040362C">
      <w:pPr>
        <w:pStyle w:val="Standard"/>
        <w:ind w:firstLine="708"/>
        <w:jc w:val="both"/>
      </w:pPr>
      <w:r>
        <w:rPr>
          <w:rFonts w:ascii="Times New Roman" w:hAnsi="Times New Roman" w:cs="Times New Roman"/>
          <w:sz w:val="28"/>
          <w:szCs w:val="28"/>
        </w:rPr>
        <w:t xml:space="preserve">La stabilirea impozitelor si taxelor locale </w:t>
      </w:r>
      <w:r>
        <w:rPr>
          <w:rFonts w:ascii="Times New Roman" w:hAnsi="Times New Roman" w:cs="Times New Roman"/>
          <w:bCs/>
          <w:sz w:val="28"/>
          <w:szCs w:val="28"/>
        </w:rPr>
        <w:t>pentru anul 2016</w:t>
      </w:r>
      <w:r>
        <w:rPr>
          <w:rFonts w:ascii="Times New Roman" w:hAnsi="Times New Roman" w:cs="Times New Roman"/>
          <w:sz w:val="28"/>
          <w:szCs w:val="28"/>
        </w:rPr>
        <w:t xml:space="preserve"> s-a avut in vedere prevederile</w:t>
      </w:r>
      <w:r>
        <w:rPr>
          <w:rFonts w:ascii="Times New Roman" w:hAnsi="Times New Roman" w:cs="Times New Roman"/>
          <w:b/>
          <w:bCs/>
          <w:sz w:val="28"/>
          <w:szCs w:val="28"/>
        </w:rPr>
        <w:t xml:space="preserve">  Legii nr.227/2015  privind Codul fiscal.</w:t>
      </w:r>
    </w:p>
    <w:p w14:paraId="041C4D76" w14:textId="77777777" w:rsidR="000336D5" w:rsidRDefault="0040362C">
      <w:pPr>
        <w:pStyle w:val="Standard"/>
        <w:ind w:firstLine="708"/>
        <w:jc w:val="both"/>
        <w:rPr>
          <w:rFonts w:ascii="Times New Roman" w:hAnsi="Times New Roman" w:cs="Times New Roman"/>
          <w:sz w:val="28"/>
          <w:szCs w:val="28"/>
        </w:rPr>
      </w:pPr>
      <w:r>
        <w:rPr>
          <w:rFonts w:ascii="Times New Roman" w:hAnsi="Times New Roman" w:cs="Times New Roman"/>
          <w:sz w:val="28"/>
          <w:szCs w:val="28"/>
        </w:rPr>
        <w:t>Resursele</w:t>
      </w:r>
      <w:r>
        <w:rPr>
          <w:rFonts w:ascii="Times New Roman" w:hAnsi="Times New Roman" w:cs="Times New Roman"/>
          <w:sz w:val="28"/>
          <w:szCs w:val="28"/>
        </w:rPr>
        <w:t xml:space="preserve"> financiare, din punct de vedere fiscal care constituie venituri proprii ale bugetelor locale sunt urmatoarele :</w:t>
      </w:r>
    </w:p>
    <w:p w14:paraId="4CD46A41" w14:textId="77777777" w:rsidR="000336D5" w:rsidRDefault="0040362C">
      <w:pPr>
        <w:pStyle w:val="Standard"/>
        <w:ind w:firstLine="720"/>
        <w:jc w:val="both"/>
        <w:rPr>
          <w:rFonts w:ascii="Times New Roman" w:hAnsi="Times New Roman" w:cs="Times New Roman"/>
          <w:bCs/>
          <w:color w:val="00000A"/>
          <w:sz w:val="28"/>
        </w:rPr>
      </w:pPr>
      <w:r>
        <w:rPr>
          <w:rFonts w:ascii="Times New Roman" w:hAnsi="Times New Roman" w:cs="Times New Roman"/>
          <w:bCs/>
          <w:color w:val="00000A"/>
          <w:sz w:val="28"/>
        </w:rPr>
        <w:t>A. impozitele şi taxele locale, instituite prin titlul IX din Legea nr.227/2015 privind Codul fiscal, respectiv:</w:t>
      </w:r>
    </w:p>
    <w:p w14:paraId="0BFD16E9" w14:textId="77777777" w:rsidR="000336D5" w:rsidRDefault="0040362C">
      <w:pPr>
        <w:pStyle w:val="txtnorme"/>
        <w:rPr>
          <w:sz w:val="28"/>
          <w:szCs w:val="28"/>
          <w:lang w:val="ro-RO"/>
        </w:rPr>
      </w:pPr>
      <w:r>
        <w:rPr>
          <w:sz w:val="28"/>
          <w:szCs w:val="28"/>
          <w:lang w:val="ro-RO"/>
        </w:rPr>
        <w:t xml:space="preserve">a) impozitul şi taxa pe </w:t>
      </w:r>
      <w:r>
        <w:rPr>
          <w:sz w:val="28"/>
          <w:szCs w:val="28"/>
          <w:lang w:val="ro-RO"/>
        </w:rPr>
        <w:t>clădire</w:t>
      </w:r>
    </w:p>
    <w:p w14:paraId="07648D37" w14:textId="77777777" w:rsidR="000336D5" w:rsidRDefault="0040362C">
      <w:pPr>
        <w:pStyle w:val="txtnorme"/>
        <w:rPr>
          <w:sz w:val="28"/>
          <w:szCs w:val="28"/>
          <w:lang w:val="ro-RO"/>
        </w:rPr>
      </w:pPr>
      <w:r>
        <w:rPr>
          <w:sz w:val="28"/>
          <w:szCs w:val="28"/>
          <w:lang w:val="ro-RO"/>
        </w:rPr>
        <w:t>b) impozitul şi taxa pe teren</w:t>
      </w:r>
    </w:p>
    <w:p w14:paraId="378A1CAC" w14:textId="77777777" w:rsidR="000336D5" w:rsidRDefault="0040362C">
      <w:pPr>
        <w:pStyle w:val="txtnorme"/>
        <w:rPr>
          <w:sz w:val="28"/>
          <w:szCs w:val="28"/>
          <w:lang w:val="ro-RO"/>
        </w:rPr>
      </w:pPr>
      <w:r>
        <w:rPr>
          <w:sz w:val="28"/>
          <w:szCs w:val="28"/>
          <w:lang w:val="ro-RO"/>
        </w:rPr>
        <w:t>c) impozitul pe mijloacele de transport</w:t>
      </w:r>
    </w:p>
    <w:p w14:paraId="487AB3F9" w14:textId="77777777" w:rsidR="000336D5" w:rsidRDefault="0040362C">
      <w:pPr>
        <w:pStyle w:val="txtnorme"/>
        <w:rPr>
          <w:sz w:val="28"/>
          <w:szCs w:val="28"/>
          <w:lang w:val="ro-RO"/>
        </w:rPr>
      </w:pPr>
      <w:r>
        <w:rPr>
          <w:sz w:val="28"/>
          <w:szCs w:val="28"/>
          <w:lang w:val="ro-RO"/>
        </w:rPr>
        <w:t>d) taxa pentru eliberarea certificatelor, avizelor şi autorizaţiilor;</w:t>
      </w:r>
    </w:p>
    <w:p w14:paraId="265727DB" w14:textId="77777777" w:rsidR="000336D5" w:rsidRDefault="0040362C">
      <w:pPr>
        <w:pStyle w:val="txtnorme"/>
        <w:rPr>
          <w:sz w:val="28"/>
          <w:szCs w:val="28"/>
          <w:lang w:val="ro-RO"/>
        </w:rPr>
      </w:pPr>
      <w:r>
        <w:rPr>
          <w:sz w:val="28"/>
          <w:szCs w:val="28"/>
          <w:lang w:val="ro-RO"/>
        </w:rPr>
        <w:t>e) taxa pentru folosirea mijloacelor de reclamă şi publicitate;</w:t>
      </w:r>
    </w:p>
    <w:p w14:paraId="78A0D293" w14:textId="77777777" w:rsidR="000336D5" w:rsidRDefault="0040362C">
      <w:pPr>
        <w:pStyle w:val="txtnorme"/>
        <w:rPr>
          <w:sz w:val="28"/>
          <w:szCs w:val="28"/>
          <w:lang w:val="ro-RO"/>
        </w:rPr>
      </w:pPr>
      <w:r>
        <w:rPr>
          <w:sz w:val="28"/>
          <w:szCs w:val="28"/>
          <w:lang w:val="ro-RO"/>
        </w:rPr>
        <w:t>f) impozitul pe spectacole;</w:t>
      </w:r>
    </w:p>
    <w:p w14:paraId="4CBB3F52" w14:textId="77777777" w:rsidR="000336D5" w:rsidRDefault="0040362C">
      <w:pPr>
        <w:pStyle w:val="txtnorme"/>
        <w:rPr>
          <w:sz w:val="28"/>
          <w:szCs w:val="28"/>
          <w:lang w:val="ro-RO"/>
        </w:rPr>
      </w:pPr>
      <w:r>
        <w:rPr>
          <w:sz w:val="28"/>
          <w:szCs w:val="28"/>
          <w:lang w:val="ro-RO"/>
        </w:rPr>
        <w:t>g) taxele specia</w:t>
      </w:r>
      <w:r>
        <w:rPr>
          <w:sz w:val="28"/>
          <w:szCs w:val="28"/>
          <w:lang w:val="ro-RO"/>
        </w:rPr>
        <w:t>le;</w:t>
      </w:r>
    </w:p>
    <w:p w14:paraId="4679189C" w14:textId="77777777" w:rsidR="000336D5" w:rsidRDefault="0040362C">
      <w:pPr>
        <w:pStyle w:val="txtnorme"/>
        <w:rPr>
          <w:sz w:val="28"/>
          <w:szCs w:val="28"/>
          <w:lang w:val="ro-RO"/>
        </w:rPr>
      </w:pPr>
      <w:r>
        <w:rPr>
          <w:sz w:val="28"/>
          <w:szCs w:val="28"/>
          <w:lang w:val="ro-RO"/>
        </w:rPr>
        <w:t>h) alte taxe locale;</w:t>
      </w:r>
    </w:p>
    <w:p w14:paraId="2EB20120" w14:textId="77777777" w:rsidR="000336D5" w:rsidRDefault="0040362C">
      <w:pPr>
        <w:pStyle w:val="txtnorme"/>
        <w:rPr>
          <w:sz w:val="28"/>
          <w:szCs w:val="28"/>
          <w:lang w:val="ro-RO"/>
        </w:rPr>
      </w:pPr>
      <w:r>
        <w:rPr>
          <w:sz w:val="28"/>
          <w:szCs w:val="28"/>
          <w:lang w:val="ro-RO"/>
        </w:rPr>
        <w:lastRenderedPageBreak/>
        <w:t xml:space="preserve">B. Amenzile aferente impozitelor şi taxelor locale  precum şi dobânzile pentru plata cu întârziere a impozitelor şi taxelor locale  </w:t>
      </w:r>
    </w:p>
    <w:p w14:paraId="7DE1E40A" w14:textId="77777777" w:rsidR="000336D5" w:rsidRDefault="0040362C">
      <w:pPr>
        <w:pStyle w:val="txtnorme"/>
        <w:rPr>
          <w:rFonts w:cs="Calibri"/>
          <w:sz w:val="28"/>
          <w:szCs w:val="28"/>
        </w:rPr>
      </w:pPr>
      <w:r>
        <w:rPr>
          <w:rFonts w:cs="Calibri"/>
          <w:sz w:val="28"/>
          <w:szCs w:val="28"/>
        </w:rPr>
        <w:t xml:space="preserve">C. </w:t>
      </w:r>
      <w:proofErr w:type="spellStart"/>
      <w:r>
        <w:rPr>
          <w:rFonts w:cs="Calibri"/>
          <w:sz w:val="28"/>
          <w:szCs w:val="28"/>
        </w:rPr>
        <w:t>taxele</w:t>
      </w:r>
      <w:proofErr w:type="spellEnd"/>
      <w:r>
        <w:rPr>
          <w:rFonts w:cs="Calibri"/>
          <w:sz w:val="28"/>
          <w:szCs w:val="28"/>
        </w:rPr>
        <w:t xml:space="preserve"> </w:t>
      </w:r>
      <w:proofErr w:type="spellStart"/>
      <w:r>
        <w:rPr>
          <w:rFonts w:cs="Calibri"/>
          <w:sz w:val="28"/>
          <w:szCs w:val="28"/>
        </w:rPr>
        <w:t>judiciare</w:t>
      </w:r>
      <w:proofErr w:type="spellEnd"/>
      <w:r>
        <w:rPr>
          <w:rFonts w:cs="Calibri"/>
          <w:sz w:val="28"/>
          <w:szCs w:val="28"/>
        </w:rPr>
        <w:t xml:space="preserve"> de </w:t>
      </w:r>
      <w:proofErr w:type="spellStart"/>
      <w:r>
        <w:rPr>
          <w:rFonts w:cs="Calibri"/>
          <w:sz w:val="28"/>
          <w:szCs w:val="28"/>
        </w:rPr>
        <w:t>timbru</w:t>
      </w:r>
      <w:proofErr w:type="spellEnd"/>
      <w:r>
        <w:rPr>
          <w:rFonts w:cs="Calibri"/>
          <w:sz w:val="28"/>
          <w:szCs w:val="28"/>
        </w:rPr>
        <w:t xml:space="preserve"> </w:t>
      </w:r>
      <w:proofErr w:type="spellStart"/>
      <w:r>
        <w:rPr>
          <w:rFonts w:cs="Calibri"/>
          <w:sz w:val="28"/>
          <w:szCs w:val="28"/>
        </w:rPr>
        <w:t>şi</w:t>
      </w:r>
      <w:proofErr w:type="spellEnd"/>
      <w:r>
        <w:rPr>
          <w:rFonts w:cs="Calibri"/>
          <w:sz w:val="28"/>
          <w:szCs w:val="28"/>
        </w:rPr>
        <w:t xml:space="preserve"> </w:t>
      </w:r>
      <w:proofErr w:type="spellStart"/>
      <w:r>
        <w:rPr>
          <w:rFonts w:cs="Calibri"/>
          <w:sz w:val="28"/>
          <w:szCs w:val="28"/>
        </w:rPr>
        <w:t>alte</w:t>
      </w:r>
      <w:proofErr w:type="spellEnd"/>
      <w:r>
        <w:rPr>
          <w:rFonts w:cs="Calibri"/>
          <w:sz w:val="28"/>
          <w:szCs w:val="28"/>
        </w:rPr>
        <w:t xml:space="preserve"> </w:t>
      </w:r>
      <w:proofErr w:type="spellStart"/>
      <w:r>
        <w:rPr>
          <w:rFonts w:cs="Calibri"/>
          <w:sz w:val="28"/>
          <w:szCs w:val="28"/>
        </w:rPr>
        <w:t>taxe</w:t>
      </w:r>
      <w:proofErr w:type="spellEnd"/>
      <w:r>
        <w:rPr>
          <w:rFonts w:cs="Calibri"/>
          <w:sz w:val="28"/>
          <w:szCs w:val="28"/>
        </w:rPr>
        <w:t xml:space="preserve"> de </w:t>
      </w:r>
      <w:proofErr w:type="spellStart"/>
      <w:r>
        <w:rPr>
          <w:rFonts w:cs="Calibri"/>
          <w:sz w:val="28"/>
          <w:szCs w:val="28"/>
        </w:rPr>
        <w:t>timbru</w:t>
      </w:r>
      <w:proofErr w:type="spellEnd"/>
      <w:r>
        <w:rPr>
          <w:rFonts w:cs="Calibri"/>
          <w:sz w:val="28"/>
          <w:szCs w:val="28"/>
        </w:rPr>
        <w:t xml:space="preserve"> </w:t>
      </w:r>
      <w:proofErr w:type="spellStart"/>
      <w:r>
        <w:rPr>
          <w:rFonts w:cs="Calibri"/>
          <w:sz w:val="28"/>
          <w:szCs w:val="28"/>
        </w:rPr>
        <w:t>prevăzute</w:t>
      </w:r>
      <w:proofErr w:type="spellEnd"/>
      <w:r>
        <w:rPr>
          <w:rFonts w:cs="Calibri"/>
          <w:sz w:val="28"/>
          <w:szCs w:val="28"/>
        </w:rPr>
        <w:t xml:space="preserve"> de </w:t>
      </w:r>
      <w:proofErr w:type="spellStart"/>
      <w:proofErr w:type="gramStart"/>
      <w:r>
        <w:rPr>
          <w:rFonts w:cs="Calibri"/>
          <w:sz w:val="28"/>
          <w:szCs w:val="28"/>
        </w:rPr>
        <w:t>lege</w:t>
      </w:r>
      <w:proofErr w:type="spellEnd"/>
      <w:r>
        <w:rPr>
          <w:rFonts w:cs="Calibri"/>
          <w:sz w:val="28"/>
          <w:szCs w:val="28"/>
        </w:rPr>
        <w:t>;</w:t>
      </w:r>
      <w:proofErr w:type="gramEnd"/>
    </w:p>
    <w:p w14:paraId="5DF65568" w14:textId="77777777" w:rsidR="000336D5" w:rsidRDefault="0040362C">
      <w:pPr>
        <w:pStyle w:val="Standard"/>
        <w:suppressAutoHyphens w:val="0"/>
        <w:rPr>
          <w:rFonts w:cs="Calibri"/>
          <w:lang w:eastAsia="en-US"/>
        </w:rPr>
      </w:pPr>
      <w:r>
        <w:rPr>
          <w:rFonts w:cs="Calibri"/>
          <w:lang w:eastAsia="en-US"/>
        </w:rPr>
        <w:t xml:space="preserve">D. taxele extrajudiciare </w:t>
      </w:r>
      <w:r>
        <w:rPr>
          <w:rFonts w:cs="Calibri"/>
          <w:lang w:eastAsia="en-US"/>
        </w:rPr>
        <w:t>de timbru prevăzute de lege, exclusiv contravaloarea cheltuielilor efectuate cu difuzarea timbrelor fiscale.</w:t>
      </w:r>
    </w:p>
    <w:p w14:paraId="4E3767B3" w14:textId="77777777" w:rsidR="000336D5" w:rsidRDefault="000336D5">
      <w:pPr>
        <w:pStyle w:val="Standard"/>
        <w:suppressAutoHyphens w:val="0"/>
        <w:rPr>
          <w:rFonts w:cs="Calibri"/>
          <w:lang w:eastAsia="en-US"/>
        </w:rPr>
      </w:pPr>
    </w:p>
    <w:p w14:paraId="3E920D9A" w14:textId="77777777" w:rsidR="000336D5" w:rsidRDefault="0040362C">
      <w:pPr>
        <w:pStyle w:val="Standard"/>
        <w:suppressAutoHyphens w:val="0"/>
        <w:ind w:firstLine="708"/>
        <w:jc w:val="both"/>
        <w:rPr>
          <w:rFonts w:cs="Calibri"/>
          <w:lang w:eastAsia="en-US"/>
        </w:rPr>
      </w:pPr>
      <w:r>
        <w:rPr>
          <w:rFonts w:cs="Calibri"/>
          <w:lang w:eastAsia="en-US"/>
        </w:rPr>
        <w:t xml:space="preserve">O analiză a principalelor modificări aduse de noul Cod fiscal,precum şi propunerile noilor  impozite şi taxe locale pentru anul 2016, se prezintă </w:t>
      </w:r>
      <w:r>
        <w:rPr>
          <w:rFonts w:cs="Calibri"/>
          <w:lang w:eastAsia="en-US"/>
        </w:rPr>
        <w:t>astfel:</w:t>
      </w:r>
    </w:p>
    <w:p w14:paraId="0420A30B" w14:textId="77777777" w:rsidR="000336D5" w:rsidRDefault="000336D5">
      <w:pPr>
        <w:pStyle w:val="Standard"/>
        <w:ind w:firstLine="720"/>
        <w:jc w:val="both"/>
      </w:pPr>
    </w:p>
    <w:tbl>
      <w:tblPr>
        <w:tblW w:w="9747" w:type="dxa"/>
        <w:tblInd w:w="-108" w:type="dxa"/>
        <w:tblLayout w:type="fixed"/>
        <w:tblCellMar>
          <w:left w:w="10" w:type="dxa"/>
          <w:right w:w="10" w:type="dxa"/>
        </w:tblCellMar>
        <w:tblLook w:val="0000" w:firstRow="0" w:lastRow="0" w:firstColumn="0" w:lastColumn="0" w:noHBand="0" w:noVBand="0"/>
      </w:tblPr>
      <w:tblGrid>
        <w:gridCol w:w="3084"/>
        <w:gridCol w:w="6663"/>
      </w:tblGrid>
      <w:tr w:rsidR="000336D5" w14:paraId="74E27681" w14:textId="77777777">
        <w:tblPrEx>
          <w:tblCellMar>
            <w:top w:w="0" w:type="dxa"/>
            <w:bottom w:w="0" w:type="dxa"/>
          </w:tblCellMar>
        </w:tblPrEx>
        <w:trPr>
          <w:trHeight w:val="6025"/>
        </w:trPr>
        <w:tc>
          <w:tcPr>
            <w:tcW w:w="3084" w:type="dxa"/>
            <w:tcMar>
              <w:top w:w="0" w:type="dxa"/>
              <w:left w:w="108" w:type="dxa"/>
              <w:bottom w:w="0" w:type="dxa"/>
              <w:right w:w="108" w:type="dxa"/>
            </w:tcMar>
          </w:tcPr>
          <w:p w14:paraId="731B8528" w14:textId="77777777" w:rsidR="000336D5" w:rsidRDefault="000336D5">
            <w:pPr>
              <w:pStyle w:val="Standard"/>
              <w:jc w:val="both"/>
              <w:rPr>
                <w:bCs/>
                <w:sz w:val="30"/>
                <w:szCs w:val="30"/>
              </w:rPr>
            </w:pPr>
          </w:p>
          <w:p w14:paraId="01D03729" w14:textId="77777777" w:rsidR="000336D5" w:rsidRDefault="000336D5">
            <w:pPr>
              <w:pStyle w:val="Standard"/>
              <w:jc w:val="both"/>
              <w:rPr>
                <w:bCs/>
                <w:sz w:val="30"/>
                <w:szCs w:val="30"/>
              </w:rPr>
            </w:pPr>
          </w:p>
          <w:p w14:paraId="2BE0DB77" w14:textId="77777777" w:rsidR="000336D5" w:rsidRDefault="0040362C">
            <w:pPr>
              <w:pStyle w:val="Standard"/>
              <w:jc w:val="both"/>
              <w:rPr>
                <w:b/>
                <w:bCs/>
                <w:sz w:val="30"/>
                <w:szCs w:val="30"/>
                <w:u w:val="single"/>
              </w:rPr>
            </w:pPr>
            <w:r>
              <w:rPr>
                <w:b/>
                <w:bCs/>
                <w:sz w:val="30"/>
                <w:szCs w:val="30"/>
                <w:u w:val="single"/>
              </w:rPr>
              <w:t>Descrierea situaţiei actuale</w:t>
            </w:r>
          </w:p>
        </w:tc>
        <w:tc>
          <w:tcPr>
            <w:tcW w:w="6663" w:type="dxa"/>
            <w:tcMar>
              <w:top w:w="0" w:type="dxa"/>
              <w:left w:w="108" w:type="dxa"/>
              <w:bottom w:w="0" w:type="dxa"/>
              <w:right w:w="108" w:type="dxa"/>
            </w:tcMar>
          </w:tcPr>
          <w:p w14:paraId="6C502737" w14:textId="77777777" w:rsidR="000336D5" w:rsidRDefault="0040362C">
            <w:pPr>
              <w:pStyle w:val="DefaultText"/>
              <w:ind w:firstLine="495"/>
              <w:jc w:val="both"/>
              <w:rPr>
                <w:b/>
                <w:lang w:val="ro-RO"/>
              </w:rPr>
            </w:pPr>
            <w:r>
              <w:rPr>
                <w:b/>
                <w:lang w:val="ro-RO"/>
              </w:rPr>
              <w:t>I. Impozite şi taxe locale</w:t>
            </w:r>
          </w:p>
          <w:p w14:paraId="59FD68A8" w14:textId="77777777" w:rsidR="000336D5" w:rsidRDefault="0040362C">
            <w:pPr>
              <w:pStyle w:val="Standard"/>
              <w:ind w:firstLine="432"/>
              <w:jc w:val="both"/>
            </w:pPr>
            <w:r>
              <w:t>Impozitele şi taxele locale sunt în prezent reglementate în Titlul IX din Codul fiscal Legea 573/2003</w:t>
            </w:r>
          </w:p>
          <w:p w14:paraId="69A4E2A6" w14:textId="77777777" w:rsidR="000336D5" w:rsidRDefault="0040362C">
            <w:pPr>
              <w:pStyle w:val="Standard"/>
              <w:ind w:firstLine="432"/>
              <w:jc w:val="both"/>
            </w:pPr>
            <w:r>
              <w:rPr>
                <w:b/>
              </w:rPr>
              <w:t>1. Impozitul pe clădiri</w:t>
            </w:r>
            <w:r>
              <w:t xml:space="preserve"> este stabilit în mod diferit, în funcţie de </w:t>
            </w:r>
            <w:r>
              <w:t xml:space="preserve">natura </w:t>
            </w:r>
            <w:r>
              <w:t>juridică a proprietarului.</w:t>
            </w:r>
          </w:p>
          <w:p w14:paraId="7597F08A" w14:textId="77777777" w:rsidR="000336D5" w:rsidRDefault="0040362C">
            <w:pPr>
              <w:pStyle w:val="Standard"/>
              <w:ind w:firstLine="720"/>
              <w:jc w:val="both"/>
            </w:pPr>
            <w:r>
              <w:rPr>
                <w:b/>
              </w:rPr>
              <w:t xml:space="preserve">Astfel, </w:t>
            </w:r>
            <w:r>
              <w:rPr>
                <w:b/>
                <w:i/>
              </w:rPr>
              <w:t>persoanele fizice</w:t>
            </w:r>
            <w:r>
              <w:t xml:space="preserve"> plătesc un impozit calculat ca procent de 0,1% din valoarea impozabilă, determinată pe baza suprafeţei construite desfăşurate, de tipul </w:t>
            </w:r>
            <w:r>
              <w:t>clădirii, rangul şi zona în cadrul localităţii unde este amplasat imobilul.</w:t>
            </w:r>
          </w:p>
          <w:p w14:paraId="60F3D019" w14:textId="77777777" w:rsidR="000336D5" w:rsidRDefault="0040362C">
            <w:pPr>
              <w:pStyle w:val="Standard"/>
              <w:ind w:firstLine="720"/>
              <w:jc w:val="both"/>
            </w:pPr>
            <w:r>
              <w:t>În cazul în care dimensiunile exterioare ale unei clădiri nu pot fi efectiv măsurate, atunci suprafaţa construită desfăşurată a clădirii, se determină prin înmulţirea suprafaţei ut</w:t>
            </w:r>
            <w:r>
              <w:t>ile cu 1,2.</w:t>
            </w:r>
          </w:p>
          <w:p w14:paraId="04833391" w14:textId="77777777" w:rsidR="000336D5" w:rsidRDefault="0040362C">
            <w:pPr>
              <w:pStyle w:val="Standard"/>
              <w:ind w:firstLine="720"/>
              <w:jc w:val="both"/>
            </w:pPr>
            <w:r>
              <w:t>Totodată, cei care deţin mai multe clădiri datorează un impozit pe clădiri, majorat cu 65%, 150% sau 300%, în funcţie de numărul de clădiri aflate în proprietate, iar în cazul clădirii utilizate ca locuinţă, a cărei suprafaţă construită depăşeş</w:t>
            </w:r>
            <w:r>
              <w:t>te 150 de metri pătraţi, valoarea impozabilă a acesteia se majorează cu câte 5% pentru fiecare 50 metri pătraţi sau fracţiune din aceştia.</w:t>
            </w:r>
          </w:p>
          <w:p w14:paraId="385DE50B" w14:textId="77777777" w:rsidR="000336D5" w:rsidRDefault="0040362C">
            <w:pPr>
              <w:pStyle w:val="Standard"/>
              <w:ind w:firstLine="720"/>
              <w:jc w:val="both"/>
            </w:pPr>
            <w:r>
              <w:t xml:space="preserve">În cazul </w:t>
            </w:r>
            <w:r>
              <w:rPr>
                <w:b/>
                <w:i/>
              </w:rPr>
              <w:t>persoanelor juridice</w:t>
            </w:r>
            <w:r>
              <w:t xml:space="preserve">, impozitul pe clădiri este calculat în cotă procentuală asupra valorii înregistrate în </w:t>
            </w:r>
            <w:r>
              <w:t>contabilitate.</w:t>
            </w:r>
          </w:p>
          <w:p w14:paraId="0528A6A6" w14:textId="77777777" w:rsidR="000336D5" w:rsidRDefault="0040362C">
            <w:pPr>
              <w:pStyle w:val="Standard"/>
              <w:ind w:firstLine="720"/>
              <w:jc w:val="both"/>
            </w:pPr>
            <w:r>
              <w:t>Cota standard este cuprinsă între 0,25-1,5%. În cazul nereevaluării clădirilor, se aplică o cotă majorată:</w:t>
            </w:r>
          </w:p>
          <w:p w14:paraId="038DE502" w14:textId="77777777" w:rsidR="000336D5" w:rsidRDefault="0040362C">
            <w:pPr>
              <w:pStyle w:val="Standard"/>
              <w:numPr>
                <w:ilvl w:val="0"/>
                <w:numId w:val="3"/>
              </w:numPr>
              <w:ind w:left="0" w:firstLine="426"/>
              <w:jc w:val="both"/>
            </w:pPr>
            <w:r>
              <w:t>10%-20%, pentru clădirile nereevaluate în ultimii 3 ani, anteriori anului fiscal de referinţă sau</w:t>
            </w:r>
          </w:p>
          <w:p w14:paraId="759721C4" w14:textId="77777777" w:rsidR="000336D5" w:rsidRDefault="0040362C">
            <w:pPr>
              <w:pStyle w:val="Standard"/>
              <w:numPr>
                <w:ilvl w:val="0"/>
                <w:numId w:val="1"/>
              </w:numPr>
              <w:ind w:left="0" w:firstLine="426"/>
              <w:jc w:val="both"/>
            </w:pPr>
            <w:r>
              <w:t>30%-40%, pentru cele nereevaluate î</w:t>
            </w:r>
            <w:r>
              <w:t>n ultmii 5 ani anteriori anului fiscal de referinţă.</w:t>
            </w:r>
          </w:p>
          <w:p w14:paraId="41F74434" w14:textId="77777777" w:rsidR="000336D5" w:rsidRDefault="0040362C">
            <w:pPr>
              <w:pStyle w:val="Standard"/>
              <w:ind w:firstLine="426"/>
              <w:jc w:val="both"/>
            </w:pPr>
            <w:r>
              <w:t xml:space="preserve">     Totodată, pentru clădirile proprietate publică sau privată a statului ori a unităţilor administrativ-teritoriale concesionate, închiriate, date în administrare ori în folosinţă, după caz, </w:t>
            </w:r>
            <w:r>
              <w:t>persoanelor juridice, altele decât cele de drept public, se stabileşte taxa pe clădiri, care reprezintă sarcina fiscală a concesionarilor, locatarilor, titularilor dreptului de administrare sau de folosinţă, în condiţii similare impozitului pe clădiri.</w:t>
            </w:r>
          </w:p>
          <w:p w14:paraId="46005D3A" w14:textId="77777777" w:rsidR="000336D5" w:rsidRDefault="0040362C">
            <w:pPr>
              <w:pStyle w:val="Standard"/>
              <w:ind w:firstLine="426"/>
              <w:jc w:val="both"/>
            </w:pPr>
            <w:r>
              <w:t xml:space="preserve">În </w:t>
            </w:r>
            <w:r>
              <w:t xml:space="preserve">prezent, în cazul unei clădiri care face obiectul unui contract de leasing financiar, pe întreaga durată a acestuia, impozitul pe clădire se datorează de locatar, iar în cazul în care contractul de leasing încetează, altfel decât prin </w:t>
            </w:r>
            <w:r>
              <w:lastRenderedPageBreak/>
              <w:t>ajungerea la scadenţă</w:t>
            </w:r>
            <w:r>
              <w:t>, impozitul pe clădiri este datorat de locator.</w:t>
            </w:r>
          </w:p>
          <w:p w14:paraId="170547D9" w14:textId="77777777" w:rsidR="000336D5" w:rsidRDefault="0040362C">
            <w:pPr>
              <w:pStyle w:val="Standard"/>
              <w:ind w:firstLine="426"/>
              <w:jc w:val="both"/>
            </w:pPr>
            <w:r>
              <w:t xml:space="preserve">Impozitul pe clădiri şi taxa pe clădiri se datorează cu începere de la data de întâi a lunii următoare celei în care clădirea a fost dobândită, concesionată, dată în administrare, folosinţă sau construită şi </w:t>
            </w:r>
            <w:r>
              <w:t xml:space="preserve">încetează a se mai datora </w:t>
            </w:r>
            <w:r>
              <w:rPr>
                <w:bCs/>
              </w:rPr>
              <w:t>începând cu prima zi a lunii următoare celei în care a fost efectuat transferul dreptului de proprietate asupra clădirii.</w:t>
            </w:r>
          </w:p>
          <w:p w14:paraId="40A21823" w14:textId="77777777" w:rsidR="000336D5" w:rsidRDefault="0040362C">
            <w:pPr>
              <w:pStyle w:val="Standard"/>
              <w:ind w:firstLine="426"/>
              <w:jc w:val="both"/>
            </w:pPr>
            <w:r>
              <w:t>În forma actuală, scutirile sau reducerile de la plata impozitului pe clădiri se acordă exclusiv prin lege</w:t>
            </w:r>
          </w:p>
          <w:p w14:paraId="2584DB6C" w14:textId="77777777" w:rsidR="000336D5" w:rsidRDefault="000336D5">
            <w:pPr>
              <w:pStyle w:val="Standard"/>
              <w:jc w:val="both"/>
              <w:rPr>
                <w:bCs/>
              </w:rPr>
            </w:pPr>
          </w:p>
        </w:tc>
      </w:tr>
      <w:tr w:rsidR="000336D5" w14:paraId="4A490210" w14:textId="77777777">
        <w:tblPrEx>
          <w:tblCellMar>
            <w:top w:w="0" w:type="dxa"/>
            <w:bottom w:w="0" w:type="dxa"/>
          </w:tblCellMar>
        </w:tblPrEx>
        <w:trPr>
          <w:trHeight w:val="6025"/>
        </w:trPr>
        <w:tc>
          <w:tcPr>
            <w:tcW w:w="3084" w:type="dxa"/>
            <w:tcMar>
              <w:top w:w="0" w:type="dxa"/>
              <w:left w:w="108" w:type="dxa"/>
              <w:bottom w:w="0" w:type="dxa"/>
              <w:right w:w="108" w:type="dxa"/>
            </w:tcMar>
          </w:tcPr>
          <w:p w14:paraId="2EE91C83" w14:textId="77777777" w:rsidR="000336D5" w:rsidRDefault="0040362C">
            <w:pPr>
              <w:pStyle w:val="Standard"/>
              <w:jc w:val="both"/>
              <w:rPr>
                <w:b/>
                <w:bCs/>
                <w:sz w:val="30"/>
                <w:szCs w:val="30"/>
              </w:rPr>
            </w:pPr>
            <w:r>
              <w:rPr>
                <w:b/>
                <w:bCs/>
                <w:sz w:val="30"/>
                <w:szCs w:val="30"/>
              </w:rPr>
              <w:lastRenderedPageBreak/>
              <w:t>Modificările aduse de noul Cod fiscal aprobat prin Legea 227/2015 cu aplicabilitate din anul 2016</w:t>
            </w:r>
          </w:p>
        </w:tc>
        <w:tc>
          <w:tcPr>
            <w:tcW w:w="6663" w:type="dxa"/>
            <w:tcMar>
              <w:top w:w="0" w:type="dxa"/>
              <w:left w:w="108" w:type="dxa"/>
              <w:bottom w:w="0" w:type="dxa"/>
              <w:right w:w="108" w:type="dxa"/>
            </w:tcMar>
          </w:tcPr>
          <w:p w14:paraId="3FF7ABED" w14:textId="77777777" w:rsidR="000336D5" w:rsidRDefault="0040362C">
            <w:pPr>
              <w:pStyle w:val="Standard"/>
              <w:ind w:firstLine="830"/>
              <w:jc w:val="both"/>
              <w:rPr>
                <w:b/>
                <w:bCs/>
                <w:iCs/>
              </w:rPr>
            </w:pPr>
            <w:r>
              <w:rPr>
                <w:b/>
                <w:bCs/>
                <w:iCs/>
              </w:rPr>
              <w:t>1. Impozitul pe clădiri</w:t>
            </w:r>
          </w:p>
          <w:p w14:paraId="1B8B70E0" w14:textId="77777777" w:rsidR="000336D5" w:rsidRDefault="0040362C">
            <w:pPr>
              <w:pStyle w:val="Standard"/>
              <w:ind w:firstLine="684"/>
              <w:jc w:val="both"/>
              <w:rPr>
                <w:iCs/>
              </w:rPr>
            </w:pPr>
            <w:r>
              <w:rPr>
                <w:iCs/>
              </w:rPr>
              <w:t>Acest impozit va fi stabilit în funcţie de  destinaţia proprietăţii – clădiri - rezidenţiale şi clădiri nerezidenţiale.</w:t>
            </w:r>
          </w:p>
          <w:p w14:paraId="4F7609AE" w14:textId="77777777" w:rsidR="000336D5" w:rsidRDefault="0040362C">
            <w:pPr>
              <w:pStyle w:val="Standard"/>
              <w:ind w:firstLine="684"/>
              <w:jc w:val="both"/>
            </w:pPr>
            <w:r>
              <w:rPr>
                <w:b/>
                <w:iCs/>
              </w:rPr>
              <w:t>Persoane fiz</w:t>
            </w:r>
            <w:r>
              <w:rPr>
                <w:b/>
                <w:iCs/>
              </w:rPr>
              <w:t>ice</w:t>
            </w:r>
            <w:r>
              <w:rPr>
                <w:iCs/>
              </w:rPr>
              <w:t xml:space="preserve">Cota impozitului pe clădiri rezidenţiale va fi cuprinsă între 0,08 %- 0.2%. În cazul persoanelor fizice baza de calcul va fi valoarea impozabilă a clădirii </w:t>
            </w:r>
            <w:r>
              <w:t>art. 457 Cod fiscal.</w:t>
            </w:r>
            <w:r>
              <w:rPr>
                <w:iCs/>
              </w:rPr>
              <w:t xml:space="preserve"> Cota impozitului pe clădiri nerezidenţiale, va fi cuprinsă între 0,2%-1,3%, </w:t>
            </w:r>
            <w:r>
              <w:rPr>
                <w:iCs/>
              </w:rPr>
              <w:t>iarvaloarea impozabilă va fi:</w:t>
            </w:r>
          </w:p>
          <w:p w14:paraId="7E5E3CE9" w14:textId="77777777" w:rsidR="000336D5" w:rsidRDefault="0040362C">
            <w:pPr>
              <w:pStyle w:val="Standard"/>
              <w:ind w:firstLine="684"/>
              <w:jc w:val="both"/>
            </w:pPr>
            <w:r>
              <w:t>a) valoarea rezultată dintr-un raport de evaluare întocmit de un evaluator autorizat în ultimii 5 ani anteriori anului de referinţă;</w:t>
            </w:r>
          </w:p>
          <w:p w14:paraId="0053BBA5" w14:textId="77777777" w:rsidR="000336D5" w:rsidRDefault="0040362C">
            <w:pPr>
              <w:pStyle w:val="Standard"/>
              <w:ind w:firstLine="684"/>
              <w:jc w:val="both"/>
            </w:pPr>
            <w:r>
              <w:t>b) valoarea finală a lucrărilor de construcţii, în cazul clădirilor noi, construite în ultim</w:t>
            </w:r>
            <w:r>
              <w:t>ii 5 ani anteriori anului de referinţă;</w:t>
            </w:r>
          </w:p>
          <w:p w14:paraId="27526C4E" w14:textId="77777777" w:rsidR="000336D5" w:rsidRDefault="0040362C">
            <w:pPr>
              <w:pStyle w:val="Standard"/>
              <w:ind w:firstLine="684"/>
              <w:jc w:val="both"/>
            </w:pPr>
            <w:r>
              <w:t>c) valoarea clădirilor care rezultă din actul prin care se transferă dreptul de proprietate, în cazul clădirilor dobândite în ultimii 5 ani anteriori anului de referinţă.</w:t>
            </w:r>
          </w:p>
          <w:p w14:paraId="2011AB21" w14:textId="77777777" w:rsidR="000336D5" w:rsidRDefault="0040362C">
            <w:pPr>
              <w:pStyle w:val="Standard"/>
              <w:ind w:firstLine="684"/>
              <w:jc w:val="both"/>
            </w:pPr>
            <w:r>
              <w:t>(2) Cota impozitului pe clădiri se stabileş</w:t>
            </w:r>
            <w:r>
              <w:t>te prin hotărâre a consiliului local</w:t>
            </w:r>
          </w:p>
          <w:p w14:paraId="60DEDB17" w14:textId="77777777" w:rsidR="000336D5" w:rsidRDefault="0040362C">
            <w:pPr>
              <w:pStyle w:val="Standard"/>
              <w:ind w:firstLine="684"/>
              <w:jc w:val="both"/>
            </w:pPr>
            <w:r>
              <w:t>În cazul în care valoarea clădirii nu poate fi calculată conform prevederilor alin. (1), impozitul se calculează prin aplicarea cotei de 2% asupra valorii impozabile determinate conform art. 457 Cod fiscal</w:t>
            </w:r>
          </w:p>
          <w:p w14:paraId="6087F3D8" w14:textId="77777777" w:rsidR="000336D5" w:rsidRDefault="0040362C">
            <w:pPr>
              <w:pStyle w:val="Standard"/>
              <w:ind w:firstLine="684"/>
              <w:jc w:val="both"/>
            </w:pPr>
            <w:r>
              <w:t xml:space="preserve">În cazul </w:t>
            </w:r>
            <w:r>
              <w:t>clădirilor cu destinaţie mixtă aflate în proprietatea persoanelor fizice, impozitul se calculează prin însumarea impozitului calculat pentru suprafaţa folosită în scop rezidenţial conform art. 457 cu impozitul determinat pentru suprafaţa folosită în scop n</w:t>
            </w:r>
            <w:r>
              <w:t xml:space="preserve">erezidenţial, conform art. </w:t>
            </w:r>
            <w:r>
              <w:lastRenderedPageBreak/>
              <w:t>458. (2) În cazul în care la adresa clădirii este înregistrat un domiciliu fiscal la care nu se desfăşoară nicio activitate economică, impozitul se calculează conform art. 457. (3) Dacă suprafeţele folosite în scop rezidenţial şi</w:t>
            </w:r>
            <w:r>
              <w:t xml:space="preserve"> cele folosite în scop nerezidenţial nu pot fi evidenţiate distinct, se aplică următoarele reguli: a) în cazul în care la adresa clădirii este înregistrat un domiciliu fiscal la care nu se desfăşoară nicio activitate economică, impozitul se calculează conf</w:t>
            </w:r>
            <w:r>
              <w:t>orm art. 457; b) în cazul în care la adresa clădirii este înregistrat un domiciliu fiscal la care se desfăşoară activitatea economică, iar cheltuielile cu utilităţile sunt înregistrate în sarcina persoanei care desfăşoară activitatea economică, impozitul p</w:t>
            </w:r>
            <w:r>
              <w:t>e clădiri se calculează conform prevederilor art. 458.</w:t>
            </w:r>
          </w:p>
          <w:p w14:paraId="5AA29449" w14:textId="77777777" w:rsidR="000336D5" w:rsidRDefault="0040362C">
            <w:pPr>
              <w:pStyle w:val="Standard"/>
              <w:ind w:firstLine="684"/>
              <w:jc w:val="both"/>
              <w:rPr>
                <w:iCs/>
              </w:rPr>
            </w:pPr>
            <w:r>
              <w:rPr>
                <w:iCs/>
              </w:rPr>
              <w:t>S-a eliminat impozitarea suplimentară a celor care deţin mai multe clădiri, concomitent cu abrogarea prevederilor de majorare a impozitului pentru clădirile utilizate ca locuinţă a căror suprafaţă depă</w:t>
            </w:r>
            <w:r>
              <w:rPr>
                <w:iCs/>
              </w:rPr>
              <w:t>şeşte 150 mp. Actuala prevedere avea coordonatele unui sistem de impozitare a averii, iar în lipsa unei baze de date la nivel national a tuturor proprietăţilor, verificarea corectitudinii declaraţiilor era aproape imposibilă. Astfel, s-a asigurat caracteru</w:t>
            </w:r>
            <w:r>
              <w:rPr>
                <w:iCs/>
              </w:rPr>
              <w:t xml:space="preserve">l de impozitare a proprietăţii a actualul sistem fiscal.  </w:t>
            </w:r>
          </w:p>
          <w:p w14:paraId="2A1FA729" w14:textId="77777777" w:rsidR="000336D5" w:rsidRDefault="000336D5">
            <w:pPr>
              <w:pStyle w:val="Standard"/>
              <w:ind w:firstLine="684"/>
              <w:jc w:val="both"/>
              <w:rPr>
                <w:b/>
                <w:iCs/>
              </w:rPr>
            </w:pPr>
          </w:p>
          <w:p w14:paraId="1B5CA64A" w14:textId="77777777" w:rsidR="000336D5" w:rsidRDefault="0040362C">
            <w:pPr>
              <w:pStyle w:val="Standard"/>
              <w:ind w:firstLine="684"/>
              <w:jc w:val="both"/>
              <w:rPr>
                <w:b/>
                <w:iCs/>
              </w:rPr>
            </w:pPr>
            <w:r>
              <w:rPr>
                <w:b/>
                <w:iCs/>
              </w:rPr>
              <w:t>Persoane juridice</w:t>
            </w:r>
          </w:p>
          <w:p w14:paraId="4C6428EB" w14:textId="77777777" w:rsidR="000336D5" w:rsidRDefault="000336D5">
            <w:pPr>
              <w:pStyle w:val="Standard"/>
              <w:ind w:firstLine="684"/>
              <w:jc w:val="both"/>
              <w:rPr>
                <w:b/>
                <w:iCs/>
              </w:rPr>
            </w:pPr>
          </w:p>
          <w:p w14:paraId="39829683" w14:textId="77777777" w:rsidR="000336D5" w:rsidRDefault="0040362C">
            <w:pPr>
              <w:pStyle w:val="Standard"/>
              <w:suppressAutoHyphens w:val="0"/>
              <w:jc w:val="both"/>
            </w:pPr>
            <w:r>
              <w:rPr>
                <w:rFonts w:cs="Calibri"/>
                <w:lang w:eastAsia="en-US"/>
              </w:rPr>
              <w:t xml:space="preserve">(1)Pentru </w:t>
            </w:r>
            <w:r>
              <w:rPr>
                <w:rFonts w:cs="Calibri"/>
                <w:b/>
                <w:lang w:eastAsia="en-US"/>
              </w:rPr>
              <w:t>clădirile rezidenţiale</w:t>
            </w:r>
            <w:r>
              <w:rPr>
                <w:rFonts w:cs="Calibri"/>
                <w:lang w:eastAsia="en-US"/>
              </w:rPr>
              <w:t xml:space="preserve"> aflate în proprietatea sau deţinute de persoanele juridice, impozitul/taxa pe clădiri se calculează prin aplicarea unei cote cuprinse între 0,08</w:t>
            </w:r>
            <w:r>
              <w:rPr>
                <w:rFonts w:cs="Calibri"/>
                <w:lang w:eastAsia="en-US"/>
              </w:rPr>
              <w:t>%—0,2% asupra valorii impozabile a clădirii.</w:t>
            </w:r>
          </w:p>
          <w:p w14:paraId="61D502F1" w14:textId="77777777" w:rsidR="000336D5" w:rsidRDefault="0040362C">
            <w:pPr>
              <w:pStyle w:val="Standard"/>
              <w:suppressAutoHyphens w:val="0"/>
              <w:jc w:val="both"/>
            </w:pPr>
            <w:r>
              <w:rPr>
                <w:rFonts w:cs="Calibri"/>
                <w:lang w:eastAsia="en-US"/>
              </w:rPr>
              <w:t xml:space="preserve">(2) Pentru </w:t>
            </w:r>
            <w:r>
              <w:rPr>
                <w:rFonts w:cs="Calibri"/>
                <w:b/>
                <w:lang w:eastAsia="en-US"/>
              </w:rPr>
              <w:t>clădirile nerezidenţiale</w:t>
            </w:r>
            <w:r>
              <w:rPr>
                <w:rFonts w:cs="Calibri"/>
                <w:lang w:eastAsia="en-US"/>
              </w:rPr>
              <w:t xml:space="preserve"> aflate în proprietatea sau deţinute de persoanele juridice,impozitul/taxa pe clădiri se calculează prin aplicarea unei cote cuprinse între 0,2%—1,3%,inclusiv, asupra valorii impozabile a clădirii.</w:t>
            </w:r>
          </w:p>
          <w:p w14:paraId="43DED235" w14:textId="77777777" w:rsidR="000336D5" w:rsidRDefault="0040362C">
            <w:pPr>
              <w:pStyle w:val="Standard"/>
              <w:suppressAutoHyphens w:val="0"/>
              <w:jc w:val="both"/>
            </w:pPr>
            <w:r>
              <w:rPr>
                <w:rFonts w:cs="Calibri"/>
                <w:lang w:eastAsia="en-US"/>
              </w:rPr>
              <w:t xml:space="preserve">(3) Pentru </w:t>
            </w:r>
            <w:r>
              <w:rPr>
                <w:rFonts w:cs="Calibri"/>
                <w:b/>
                <w:lang w:eastAsia="en-US"/>
              </w:rPr>
              <w:t>clădirile nerezidenţiale</w:t>
            </w:r>
            <w:r>
              <w:rPr>
                <w:rFonts w:cs="Calibri"/>
                <w:lang w:eastAsia="en-US"/>
              </w:rPr>
              <w:t xml:space="preserve"> aflate în proprietatea</w:t>
            </w:r>
            <w:r>
              <w:rPr>
                <w:rFonts w:cs="Calibri"/>
                <w:lang w:eastAsia="en-US"/>
              </w:rPr>
              <w:t xml:space="preserve"> sau deţinute de persoanele juridice,</w:t>
            </w:r>
            <w:r>
              <w:rPr>
                <w:rFonts w:cs="Calibri"/>
                <w:b/>
                <w:lang w:eastAsia="en-US"/>
              </w:rPr>
              <w:t>utilizate pentru activităţi din domeniul agricol,</w:t>
            </w:r>
            <w:r>
              <w:rPr>
                <w:rFonts w:cs="Calibri"/>
                <w:lang w:eastAsia="en-US"/>
              </w:rPr>
              <w:t xml:space="preserve"> impozitul/taxa pe clădiri se calculează prin aplicarea unei cote de 0,4% asupra valorii impozabile a clădirii</w:t>
            </w:r>
          </w:p>
          <w:p w14:paraId="5633225B" w14:textId="77777777" w:rsidR="000336D5" w:rsidRDefault="0040362C">
            <w:pPr>
              <w:pStyle w:val="Standard"/>
              <w:suppressAutoHyphens w:val="0"/>
              <w:jc w:val="both"/>
            </w:pPr>
            <w:r>
              <w:rPr>
                <w:rFonts w:cs="Calibri"/>
                <w:lang w:eastAsia="en-US"/>
              </w:rPr>
              <w:t xml:space="preserve">În cazul </w:t>
            </w:r>
            <w:r>
              <w:rPr>
                <w:rFonts w:cs="Calibri"/>
                <w:b/>
                <w:lang w:eastAsia="en-US"/>
              </w:rPr>
              <w:t>clădirilor cu destinaţie mixtă</w:t>
            </w:r>
            <w:r>
              <w:rPr>
                <w:rFonts w:cs="Calibri"/>
                <w:lang w:eastAsia="en-US"/>
              </w:rPr>
              <w:t xml:space="preserve"> aflate în propriet</w:t>
            </w:r>
            <w:r>
              <w:rPr>
                <w:rFonts w:cs="Calibri"/>
                <w:lang w:eastAsia="en-US"/>
              </w:rPr>
              <w:t>atea persoanelor juridice, impozitul se determină prin însumarea impozitului calculat pentru suprafaţa folosită în scop rezidenţial</w:t>
            </w:r>
          </w:p>
          <w:p w14:paraId="02B9D481" w14:textId="77777777" w:rsidR="000336D5" w:rsidRDefault="0040362C">
            <w:pPr>
              <w:pStyle w:val="Standard"/>
              <w:suppressAutoHyphens w:val="0"/>
              <w:jc w:val="both"/>
              <w:rPr>
                <w:rFonts w:cs="Calibri"/>
                <w:lang w:eastAsia="en-US"/>
              </w:rPr>
            </w:pPr>
            <w:r>
              <w:rPr>
                <w:rFonts w:cs="Calibri"/>
                <w:lang w:eastAsia="en-US"/>
              </w:rPr>
              <w:t>conform alin. (1), cu impozitul calculat pentru suprafaţa folosită în scop nerezidenţial, conform</w:t>
            </w:r>
          </w:p>
          <w:p w14:paraId="2E1A0B5E" w14:textId="77777777" w:rsidR="000336D5" w:rsidRDefault="0040362C">
            <w:pPr>
              <w:pStyle w:val="Standard"/>
              <w:suppressAutoHyphens w:val="0"/>
              <w:jc w:val="both"/>
              <w:rPr>
                <w:rFonts w:cs="Calibri"/>
                <w:lang w:eastAsia="en-US"/>
              </w:rPr>
            </w:pPr>
            <w:r>
              <w:rPr>
                <w:rFonts w:cs="Calibri"/>
                <w:lang w:eastAsia="en-US"/>
              </w:rPr>
              <w:t>alin. (2) sau (3).</w:t>
            </w:r>
          </w:p>
          <w:p w14:paraId="3832D8F6" w14:textId="77777777" w:rsidR="000336D5" w:rsidRDefault="0040362C">
            <w:pPr>
              <w:pStyle w:val="Standard"/>
              <w:suppressAutoHyphens w:val="0"/>
              <w:jc w:val="both"/>
            </w:pPr>
            <w:r>
              <w:rPr>
                <w:rFonts w:cs="Calibri"/>
                <w:lang w:eastAsia="en-US"/>
              </w:rPr>
              <w:t>(5) Pen</w:t>
            </w:r>
            <w:r>
              <w:rPr>
                <w:rFonts w:cs="Calibri"/>
                <w:lang w:eastAsia="en-US"/>
              </w:rPr>
              <w:t xml:space="preserve">tru stabilirea impozitului/taxei pe clădiri, </w:t>
            </w:r>
            <w:r>
              <w:rPr>
                <w:rFonts w:cs="Calibri"/>
                <w:b/>
                <w:lang w:eastAsia="en-US"/>
              </w:rPr>
              <w:t xml:space="preserve">valoarea impozabilă </w:t>
            </w:r>
            <w:r>
              <w:rPr>
                <w:rFonts w:cs="Calibri"/>
                <w:lang w:eastAsia="en-US"/>
              </w:rPr>
              <w:t>a clădirilor aflate în proprietatea persoanelor juridice este valoarea de la 31 decembrie a anului anterior celui</w:t>
            </w:r>
          </w:p>
          <w:p w14:paraId="11BA2E9C" w14:textId="77777777" w:rsidR="000336D5" w:rsidRDefault="0040362C">
            <w:pPr>
              <w:pStyle w:val="Standard"/>
              <w:suppressAutoHyphens w:val="0"/>
              <w:jc w:val="both"/>
              <w:rPr>
                <w:rFonts w:cs="Calibri"/>
                <w:lang w:eastAsia="en-US"/>
              </w:rPr>
            </w:pPr>
            <w:r>
              <w:rPr>
                <w:rFonts w:cs="Calibri"/>
                <w:lang w:eastAsia="en-US"/>
              </w:rPr>
              <w:t>pentru care se datorează impozitul/taxa şi poate fi:</w:t>
            </w:r>
          </w:p>
          <w:p w14:paraId="2E9AD6F6" w14:textId="77777777" w:rsidR="000336D5" w:rsidRDefault="0040362C">
            <w:pPr>
              <w:pStyle w:val="Standard"/>
              <w:suppressAutoHyphens w:val="0"/>
              <w:jc w:val="both"/>
              <w:rPr>
                <w:rFonts w:cs="Calibri"/>
                <w:lang w:eastAsia="en-US"/>
              </w:rPr>
            </w:pPr>
            <w:r>
              <w:rPr>
                <w:rFonts w:cs="Calibri"/>
                <w:lang w:eastAsia="en-US"/>
              </w:rPr>
              <w:lastRenderedPageBreak/>
              <w:t>a) ultima valoare impoz</w:t>
            </w:r>
            <w:r>
              <w:rPr>
                <w:rFonts w:cs="Calibri"/>
                <w:lang w:eastAsia="en-US"/>
              </w:rPr>
              <w:t>abilă înregistrată în evidenţele organului fiscal;</w:t>
            </w:r>
          </w:p>
          <w:p w14:paraId="05356F5E" w14:textId="77777777" w:rsidR="000336D5" w:rsidRDefault="0040362C">
            <w:pPr>
              <w:pStyle w:val="Standard"/>
              <w:suppressAutoHyphens w:val="0"/>
              <w:jc w:val="both"/>
              <w:rPr>
                <w:rFonts w:cs="Calibri"/>
                <w:lang w:eastAsia="en-US"/>
              </w:rPr>
            </w:pPr>
            <w:r>
              <w:rPr>
                <w:rFonts w:cs="Calibri"/>
                <w:lang w:eastAsia="en-US"/>
              </w:rPr>
              <w:t>b) valoarea rezultată dintr-un raport de evaluare întocmit de un evaluator autorizat înconformitate cu standardele de evaluare a bunurilor aflate în vigoare la data evaluării;</w:t>
            </w:r>
          </w:p>
          <w:p w14:paraId="6DFE0E03" w14:textId="77777777" w:rsidR="000336D5" w:rsidRDefault="0040362C">
            <w:pPr>
              <w:pStyle w:val="Standard"/>
              <w:suppressAutoHyphens w:val="0"/>
              <w:jc w:val="both"/>
            </w:pPr>
            <w:r>
              <w:rPr>
                <w:rFonts w:cs="Calibri"/>
                <w:lang w:eastAsia="en-US"/>
              </w:rPr>
              <w:t>c) valoarea finală a lucrăril</w:t>
            </w:r>
            <w:r>
              <w:rPr>
                <w:rFonts w:cs="Calibri"/>
                <w:lang w:eastAsia="en-US"/>
              </w:rPr>
              <w:t>or de construcţii, în cazul clădirilor noi, construite în cursul anuluifiscal anterior;</w:t>
            </w:r>
          </w:p>
          <w:p w14:paraId="466C7104" w14:textId="77777777" w:rsidR="000336D5" w:rsidRDefault="0040362C">
            <w:pPr>
              <w:pStyle w:val="Standard"/>
              <w:suppressAutoHyphens w:val="0"/>
              <w:jc w:val="both"/>
              <w:rPr>
                <w:rFonts w:cs="Calibri"/>
                <w:lang w:eastAsia="en-US"/>
              </w:rPr>
            </w:pPr>
            <w:r>
              <w:rPr>
                <w:rFonts w:cs="Calibri"/>
                <w:lang w:eastAsia="en-US"/>
              </w:rPr>
              <w:t>d) valoarea clădirilor care rezultă din actul prin care se transferă dreptul de proprietate, încazul clădirilor dobândite în cursul anului fiscal anterior;</w:t>
            </w:r>
          </w:p>
          <w:p w14:paraId="49387DE5" w14:textId="77777777" w:rsidR="000336D5" w:rsidRDefault="0040362C">
            <w:pPr>
              <w:pStyle w:val="Standard"/>
              <w:suppressAutoHyphens w:val="0"/>
              <w:jc w:val="both"/>
              <w:rPr>
                <w:rFonts w:cs="Calibri"/>
                <w:lang w:eastAsia="en-US"/>
              </w:rPr>
            </w:pPr>
            <w:r>
              <w:rPr>
                <w:rFonts w:cs="Calibri"/>
                <w:lang w:eastAsia="en-US"/>
              </w:rPr>
              <w:t xml:space="preserve">e) în cazul </w:t>
            </w:r>
            <w:r>
              <w:rPr>
                <w:rFonts w:cs="Calibri"/>
                <w:lang w:eastAsia="en-US"/>
              </w:rPr>
              <w:t>clădirilor care sunt finanţate în baza unui contract de leasing financiar, valoarea rezultată dintr-un raport de evaluare întocmit de un evaluator autorizat în conformitate cu standardele de evaluare a bunurilor aflate în vigoare la data evaluării;</w:t>
            </w:r>
          </w:p>
          <w:p w14:paraId="1742930F" w14:textId="77777777" w:rsidR="000336D5" w:rsidRDefault="0040362C">
            <w:pPr>
              <w:pStyle w:val="Standard"/>
              <w:suppressAutoHyphens w:val="0"/>
              <w:jc w:val="both"/>
              <w:rPr>
                <w:rFonts w:cs="Calibri"/>
                <w:lang w:eastAsia="en-US"/>
              </w:rPr>
            </w:pPr>
            <w:r>
              <w:rPr>
                <w:rFonts w:cs="Calibri"/>
                <w:lang w:eastAsia="en-US"/>
              </w:rPr>
              <w:t>f) în c</w:t>
            </w:r>
            <w:r>
              <w:rPr>
                <w:rFonts w:cs="Calibri"/>
                <w:lang w:eastAsia="en-US"/>
              </w:rPr>
              <w:t>azul clădirilor pentru care se datorează taxa pe clădiri, valoarea înscrisă în contabilitatea proprietarului clădirii şi comunicată concesionarului, locatarului, titularului dreptului de administrare sau de folosinţă, după caz.</w:t>
            </w:r>
          </w:p>
          <w:p w14:paraId="70106A42" w14:textId="77777777" w:rsidR="000336D5" w:rsidRDefault="000336D5">
            <w:pPr>
              <w:pStyle w:val="Standard"/>
              <w:suppressAutoHyphens w:val="0"/>
              <w:jc w:val="both"/>
              <w:rPr>
                <w:rFonts w:cs="Calibri"/>
                <w:lang w:eastAsia="en-US"/>
              </w:rPr>
            </w:pPr>
          </w:p>
          <w:p w14:paraId="40C94E94" w14:textId="77777777" w:rsidR="000336D5" w:rsidRDefault="0040362C">
            <w:pPr>
              <w:pStyle w:val="Standard"/>
              <w:suppressAutoHyphens w:val="0"/>
              <w:jc w:val="both"/>
              <w:rPr>
                <w:rFonts w:cs="Calibri"/>
                <w:lang w:eastAsia="en-US"/>
              </w:rPr>
            </w:pPr>
            <w:r>
              <w:rPr>
                <w:rFonts w:cs="Calibri"/>
                <w:lang w:eastAsia="en-US"/>
              </w:rPr>
              <w:t xml:space="preserve"> În cazul în care proprieta</w:t>
            </w:r>
            <w:r>
              <w:rPr>
                <w:rFonts w:cs="Calibri"/>
                <w:lang w:eastAsia="en-US"/>
              </w:rPr>
              <w:t>rul clădirii nu a actualizat valoarea impozabilă a clădirii în ultimii 3 ani anteriori anului de eferinţă, cota impozitului/taxei pe clădiri este 5%.</w:t>
            </w:r>
          </w:p>
          <w:p w14:paraId="05D84D20" w14:textId="77777777" w:rsidR="000336D5" w:rsidRDefault="0040362C">
            <w:pPr>
              <w:pStyle w:val="Standard"/>
              <w:ind w:firstLine="684"/>
              <w:jc w:val="both"/>
              <w:rPr>
                <w:iCs/>
              </w:rPr>
            </w:pPr>
            <w:r>
              <w:rPr>
                <w:iCs/>
              </w:rPr>
              <w:t>Au fost aduse clarificari, privind momentul depunereii declaraţiei fiscale, în cazul finalizării contractu</w:t>
            </w:r>
            <w:r>
              <w:rPr>
                <w:iCs/>
              </w:rPr>
              <w:t>lui de leasing financiar, precum şi în cazul rezilierii contractului  înainte de termen, în cazul unei clădiri .</w:t>
            </w:r>
          </w:p>
          <w:p w14:paraId="5613716E" w14:textId="77777777" w:rsidR="000336D5" w:rsidRDefault="0040362C">
            <w:pPr>
              <w:pStyle w:val="Standard"/>
              <w:jc w:val="both"/>
              <w:rPr>
                <w:iCs/>
              </w:rPr>
            </w:pPr>
            <w:r>
              <w:rPr>
                <w:iCs/>
              </w:rPr>
              <w:tab/>
              <w:t>A fost reglementat modul de calcul al taxei pe clădiri în cazul contractelor de concesiune, închiriere, administrare, distinct de reglementări</w:t>
            </w:r>
            <w:r>
              <w:rPr>
                <w:iCs/>
              </w:rPr>
              <w:t>le specifice impozitului pe clădiri. Astfel, au fost eliminate disfuncţionalităţile în Codul fiscal actual pentru calculul taxei pe clădiri, inclusiv în cazul contractelor încheiate  pe o perioadă de sub un an.</w:t>
            </w:r>
          </w:p>
          <w:p w14:paraId="42F37AA1" w14:textId="77777777" w:rsidR="000336D5" w:rsidRDefault="0040362C">
            <w:pPr>
              <w:pStyle w:val="Standard"/>
              <w:jc w:val="both"/>
            </w:pPr>
            <w:r>
              <w:rPr>
                <w:iCs/>
              </w:rPr>
              <w:t xml:space="preserve">             S</w:t>
            </w:r>
            <w:r>
              <w:rPr>
                <w:bCs/>
                <w:iCs/>
              </w:rPr>
              <w:t xml:space="preserve">-a aprobat ca </w:t>
            </w:r>
            <w:r>
              <w:rPr>
                <w:bCs/>
                <w:iCs/>
              </w:rPr>
              <w:t>titularul dreptului de administrare sau de folosinţă a clă</w:t>
            </w:r>
            <w:r>
              <w:rPr>
                <w:iCs/>
              </w:rPr>
              <w:t xml:space="preserve">dirii să fie  obligat să depună o declaraţie </w:t>
            </w:r>
            <w:r>
              <w:rPr>
                <w:bCs/>
                <w:iCs/>
              </w:rPr>
              <w:t>la organul fiscal local în a cărui rază teritorială de competenţă se află clădirea, până la data de 25 a lunii următoare celei în care intră în vigoare</w:t>
            </w:r>
            <w:r>
              <w:rPr>
                <w:iCs/>
              </w:rPr>
              <w:t>co</w:t>
            </w:r>
            <w:r>
              <w:rPr>
                <w:iCs/>
              </w:rPr>
              <w:t>ntractul prin care se acordă dreptul de concesiune, închiriere, administrare ori folosinţă, la care anexează o copie a acestui contract şi să plătească taxa lunar, până la data de 25 a lunii următoare.</w:t>
            </w:r>
          </w:p>
          <w:p w14:paraId="11B43B06" w14:textId="77777777" w:rsidR="000336D5" w:rsidRDefault="000336D5">
            <w:pPr>
              <w:pStyle w:val="DefaultText"/>
              <w:ind w:firstLine="495"/>
              <w:jc w:val="both"/>
              <w:rPr>
                <w:b/>
                <w:lang w:val="ro-RO"/>
              </w:rPr>
            </w:pPr>
          </w:p>
        </w:tc>
      </w:tr>
      <w:tr w:rsidR="000336D5" w14:paraId="12ACD98E" w14:textId="77777777">
        <w:tblPrEx>
          <w:tblCellMar>
            <w:top w:w="0" w:type="dxa"/>
            <w:bottom w:w="0" w:type="dxa"/>
          </w:tblCellMar>
        </w:tblPrEx>
        <w:trPr>
          <w:trHeight w:val="6025"/>
        </w:trPr>
        <w:tc>
          <w:tcPr>
            <w:tcW w:w="3084" w:type="dxa"/>
            <w:tcMar>
              <w:top w:w="0" w:type="dxa"/>
              <w:left w:w="108" w:type="dxa"/>
              <w:bottom w:w="0" w:type="dxa"/>
              <w:right w:w="108" w:type="dxa"/>
            </w:tcMar>
          </w:tcPr>
          <w:p w14:paraId="6DE0F215" w14:textId="77777777" w:rsidR="000336D5" w:rsidRDefault="0040362C">
            <w:pPr>
              <w:pStyle w:val="Standard"/>
              <w:jc w:val="both"/>
              <w:rPr>
                <w:b/>
                <w:bCs/>
                <w:sz w:val="30"/>
                <w:szCs w:val="30"/>
              </w:rPr>
            </w:pPr>
            <w:r>
              <w:rPr>
                <w:b/>
                <w:bCs/>
                <w:sz w:val="30"/>
                <w:szCs w:val="30"/>
              </w:rPr>
              <w:lastRenderedPageBreak/>
              <w:t>PROPUNERI cota de impozit cladiri persoane fizice 20</w:t>
            </w:r>
            <w:r>
              <w:rPr>
                <w:b/>
                <w:bCs/>
                <w:sz w:val="30"/>
                <w:szCs w:val="30"/>
              </w:rPr>
              <w:t>16</w:t>
            </w:r>
          </w:p>
        </w:tc>
        <w:tc>
          <w:tcPr>
            <w:tcW w:w="6663" w:type="dxa"/>
            <w:tcMar>
              <w:top w:w="0" w:type="dxa"/>
              <w:left w:w="108" w:type="dxa"/>
              <w:bottom w:w="0" w:type="dxa"/>
              <w:right w:w="108" w:type="dxa"/>
            </w:tcMar>
          </w:tcPr>
          <w:p w14:paraId="69B3FA66" w14:textId="77777777" w:rsidR="000336D5" w:rsidRDefault="0040362C">
            <w:pPr>
              <w:pStyle w:val="Standard"/>
              <w:jc w:val="both"/>
              <w:rPr>
                <w:b/>
                <w:bCs/>
              </w:rPr>
            </w:pPr>
            <w:r>
              <w:rPr>
                <w:b/>
                <w:bCs/>
              </w:rPr>
              <w:t>Persoane fizice</w:t>
            </w:r>
          </w:p>
          <w:p w14:paraId="389A151D" w14:textId="77777777" w:rsidR="000336D5" w:rsidRDefault="0040362C">
            <w:pPr>
              <w:pStyle w:val="Standard"/>
              <w:jc w:val="both"/>
              <w:rPr>
                <w:b/>
                <w:bCs/>
              </w:rPr>
            </w:pPr>
            <w:r>
              <w:rPr>
                <w:b/>
                <w:bCs/>
              </w:rPr>
              <w:t>Clădiri rezidenţiale   cota de impozit 0,08%</w:t>
            </w:r>
          </w:p>
          <w:p w14:paraId="0A28CF42" w14:textId="77777777" w:rsidR="000336D5" w:rsidRDefault="0040362C">
            <w:pPr>
              <w:pStyle w:val="Standard"/>
              <w:jc w:val="both"/>
              <w:rPr>
                <w:bCs/>
              </w:rPr>
            </w:pPr>
            <w:r>
              <w:rPr>
                <w:bCs/>
              </w:rPr>
              <w:t>Studiu de caz</w:t>
            </w:r>
          </w:p>
          <w:p w14:paraId="5AA3C2A9" w14:textId="77777777" w:rsidR="000336D5" w:rsidRDefault="0040362C">
            <w:pPr>
              <w:pStyle w:val="Standard"/>
              <w:suppressAutoHyphens w:val="0"/>
              <w:jc w:val="both"/>
            </w:pPr>
            <w:r>
              <w:rPr>
                <w:bCs/>
              </w:rPr>
              <w:t>Apartament situat in zona A Suprafata utila 70 mp</w:t>
            </w:r>
            <w:r>
              <w:rPr>
                <w:rFonts w:cs="Calibri"/>
                <w:lang w:eastAsia="en-US"/>
              </w:rPr>
              <w:t xml:space="preserve">Clădire cu cadre din beton armat sau cu pereţi exteriori din cărămidă arsă sau din orice alte materiale rezultate în urma </w:t>
            </w:r>
            <w:r>
              <w:rPr>
                <w:rFonts w:cs="Calibri"/>
                <w:lang w:eastAsia="en-US"/>
              </w:rPr>
              <w:t>unui tratament termic şi/sau chimic, Cu instalaţii de apă,canalizare, electrice şi încălzire (condiţii cumulative)</w:t>
            </w:r>
          </w:p>
          <w:p w14:paraId="576FA343" w14:textId="77777777" w:rsidR="000336D5" w:rsidRDefault="0040362C">
            <w:pPr>
              <w:pStyle w:val="Standard"/>
              <w:suppressAutoHyphens w:val="0"/>
              <w:jc w:val="both"/>
              <w:rPr>
                <w:rFonts w:cs="Calibri"/>
                <w:lang w:eastAsia="en-US"/>
              </w:rPr>
            </w:pPr>
            <w:r>
              <w:rPr>
                <w:rFonts w:cs="Calibri"/>
                <w:lang w:eastAsia="en-US"/>
              </w:rPr>
              <w:t>Impozit datorat 2015 188 lei</w:t>
            </w:r>
          </w:p>
          <w:p w14:paraId="70D72152" w14:textId="77777777" w:rsidR="000336D5" w:rsidRDefault="0040362C">
            <w:pPr>
              <w:pStyle w:val="Standard"/>
              <w:suppressAutoHyphens w:val="0"/>
              <w:jc w:val="both"/>
              <w:rPr>
                <w:rFonts w:cs="Calibri"/>
                <w:lang w:eastAsia="en-US"/>
              </w:rPr>
            </w:pPr>
            <w:r>
              <w:rPr>
                <w:rFonts w:cs="Calibri"/>
                <w:lang w:eastAsia="en-US"/>
              </w:rPr>
              <w:t>Impozit datorat 2016 188 lei</w:t>
            </w:r>
          </w:p>
          <w:p w14:paraId="08263AC8" w14:textId="77777777" w:rsidR="000336D5" w:rsidRDefault="000336D5">
            <w:pPr>
              <w:pStyle w:val="Standard"/>
              <w:suppressAutoHyphens w:val="0"/>
              <w:jc w:val="both"/>
              <w:rPr>
                <w:rFonts w:cs="Calibri"/>
                <w:lang w:eastAsia="en-US"/>
              </w:rPr>
            </w:pPr>
          </w:p>
          <w:p w14:paraId="3DA9C507" w14:textId="77777777" w:rsidR="000336D5" w:rsidRDefault="000336D5">
            <w:pPr>
              <w:pStyle w:val="Standard"/>
              <w:suppressAutoHyphens w:val="0"/>
              <w:jc w:val="both"/>
              <w:rPr>
                <w:rFonts w:cs="Calibri"/>
                <w:lang w:eastAsia="en-US"/>
              </w:rPr>
            </w:pPr>
          </w:p>
          <w:p w14:paraId="34F86420" w14:textId="77777777" w:rsidR="000336D5" w:rsidRDefault="000336D5">
            <w:pPr>
              <w:pStyle w:val="Standard"/>
              <w:suppressAutoHyphens w:val="0"/>
              <w:jc w:val="both"/>
              <w:rPr>
                <w:rFonts w:cs="Calibri"/>
                <w:lang w:eastAsia="en-US"/>
              </w:rPr>
            </w:pPr>
          </w:p>
          <w:p w14:paraId="3825FD83" w14:textId="77777777" w:rsidR="000336D5" w:rsidRDefault="000336D5">
            <w:pPr>
              <w:pStyle w:val="Standard"/>
              <w:suppressAutoHyphens w:val="0"/>
              <w:jc w:val="both"/>
              <w:rPr>
                <w:rFonts w:cs="Calibri"/>
                <w:lang w:eastAsia="en-US"/>
              </w:rPr>
            </w:pPr>
          </w:p>
          <w:p w14:paraId="247B54EC" w14:textId="77777777" w:rsidR="000336D5" w:rsidRDefault="0040362C">
            <w:pPr>
              <w:pStyle w:val="Standard"/>
              <w:jc w:val="both"/>
              <w:rPr>
                <w:b/>
                <w:bCs/>
              </w:rPr>
            </w:pPr>
            <w:r>
              <w:rPr>
                <w:b/>
                <w:bCs/>
              </w:rPr>
              <w:t>Clădiri nerezidenţiale   cota de impozit 0,2%</w:t>
            </w:r>
          </w:p>
          <w:p w14:paraId="2A759C68" w14:textId="77777777" w:rsidR="000336D5" w:rsidRDefault="0040362C">
            <w:pPr>
              <w:pStyle w:val="Standard"/>
              <w:jc w:val="both"/>
              <w:rPr>
                <w:bCs/>
              </w:rPr>
            </w:pPr>
            <w:r>
              <w:rPr>
                <w:bCs/>
              </w:rPr>
              <w:t>Studiu de caz</w:t>
            </w:r>
          </w:p>
          <w:p w14:paraId="7CFDFDDF" w14:textId="77777777" w:rsidR="000336D5" w:rsidRDefault="0040362C">
            <w:pPr>
              <w:pStyle w:val="Standard"/>
              <w:suppressAutoHyphens w:val="0"/>
              <w:jc w:val="both"/>
            </w:pPr>
            <w:r>
              <w:rPr>
                <w:bCs/>
              </w:rPr>
              <w:t>Apartament situat i</w:t>
            </w:r>
            <w:r>
              <w:rPr>
                <w:bCs/>
              </w:rPr>
              <w:t xml:space="preserve">n zona A Suprafata utila 67,22 m2 </w:t>
            </w:r>
            <w:r>
              <w:rPr>
                <w:rFonts w:cs="Calibri"/>
                <w:lang w:eastAsia="en-US"/>
              </w:rPr>
              <w:t>Clădire cu cadre din beton armat sau cu pereţi exteriori din cărămidă arsă sau din orice alte materiale rezultate în urma unui tratament termic şi/sau chimic, Cu instalaţii de apă,canalizare, electrice şi încălzire (condiţ</w:t>
            </w:r>
            <w:r>
              <w:rPr>
                <w:rFonts w:cs="Calibri"/>
                <w:lang w:eastAsia="en-US"/>
              </w:rPr>
              <w:t>ii cumulative)  Cu o valoare de piaţă de 165.000 lei</w:t>
            </w:r>
          </w:p>
          <w:p w14:paraId="370147C7" w14:textId="77777777" w:rsidR="000336D5" w:rsidRDefault="0040362C">
            <w:pPr>
              <w:pStyle w:val="Standard"/>
              <w:suppressAutoHyphens w:val="0"/>
              <w:jc w:val="both"/>
              <w:rPr>
                <w:rFonts w:cs="Calibri"/>
                <w:lang w:eastAsia="en-US"/>
              </w:rPr>
            </w:pPr>
            <w:r>
              <w:rPr>
                <w:rFonts w:cs="Calibri"/>
                <w:lang w:eastAsia="en-US"/>
              </w:rPr>
              <w:t>Impozit datorat 2015 181 lei</w:t>
            </w:r>
          </w:p>
          <w:p w14:paraId="472B6932" w14:textId="77777777" w:rsidR="000336D5" w:rsidRDefault="0040362C">
            <w:pPr>
              <w:pStyle w:val="Standard"/>
              <w:suppressAutoHyphens w:val="0"/>
              <w:jc w:val="both"/>
              <w:rPr>
                <w:rFonts w:cs="Calibri"/>
                <w:lang w:eastAsia="en-US"/>
              </w:rPr>
            </w:pPr>
            <w:r>
              <w:rPr>
                <w:rFonts w:cs="Calibri"/>
                <w:lang w:eastAsia="en-US"/>
              </w:rPr>
              <w:t>Impozit datorat 2016 330 lei o crestere in sumă absolută de 149 lei reprezentand 182%</w:t>
            </w:r>
          </w:p>
          <w:p w14:paraId="676F7D13" w14:textId="77777777" w:rsidR="000336D5" w:rsidRDefault="0040362C">
            <w:pPr>
              <w:pStyle w:val="Standard"/>
              <w:suppressAutoHyphens w:val="0"/>
              <w:jc w:val="both"/>
              <w:rPr>
                <w:rFonts w:cs="Calibri"/>
                <w:lang w:eastAsia="en-US"/>
              </w:rPr>
            </w:pPr>
            <w:r>
              <w:rPr>
                <w:rFonts w:cs="Calibri"/>
                <w:lang w:eastAsia="en-US"/>
              </w:rPr>
              <w:t xml:space="preserve">Impozit datorat 2016 prin nedepunerea declaratiei pentru cladirea </w:t>
            </w:r>
            <w:r>
              <w:rPr>
                <w:rFonts w:cs="Calibri"/>
                <w:lang w:eastAsia="en-US"/>
              </w:rPr>
              <w:t>nerezidentială  4517 lei o crestere in sumă absolută de 4.187 lei  lei reprezentand 1368,78 %</w:t>
            </w:r>
          </w:p>
          <w:p w14:paraId="3B1E40E8" w14:textId="77777777" w:rsidR="000336D5" w:rsidRDefault="000336D5">
            <w:pPr>
              <w:pStyle w:val="Standard"/>
              <w:suppressAutoHyphens w:val="0"/>
              <w:jc w:val="both"/>
              <w:rPr>
                <w:bCs/>
              </w:rPr>
            </w:pPr>
          </w:p>
        </w:tc>
      </w:tr>
      <w:tr w:rsidR="000336D5" w14:paraId="4D577F4A" w14:textId="77777777">
        <w:tblPrEx>
          <w:tblCellMar>
            <w:top w:w="0" w:type="dxa"/>
            <w:bottom w:w="0" w:type="dxa"/>
          </w:tblCellMar>
        </w:tblPrEx>
        <w:trPr>
          <w:trHeight w:val="6025"/>
        </w:trPr>
        <w:tc>
          <w:tcPr>
            <w:tcW w:w="3084" w:type="dxa"/>
            <w:tcMar>
              <w:top w:w="0" w:type="dxa"/>
              <w:left w:w="108" w:type="dxa"/>
              <w:bottom w:w="0" w:type="dxa"/>
              <w:right w:w="108" w:type="dxa"/>
            </w:tcMar>
          </w:tcPr>
          <w:p w14:paraId="0C22C4D3" w14:textId="77777777" w:rsidR="000336D5" w:rsidRDefault="0040362C">
            <w:pPr>
              <w:pStyle w:val="Standard"/>
              <w:jc w:val="both"/>
              <w:rPr>
                <w:b/>
                <w:bCs/>
                <w:sz w:val="30"/>
                <w:szCs w:val="30"/>
              </w:rPr>
            </w:pPr>
            <w:r>
              <w:rPr>
                <w:b/>
                <w:bCs/>
                <w:sz w:val="30"/>
                <w:szCs w:val="30"/>
              </w:rPr>
              <w:lastRenderedPageBreak/>
              <w:t>PROPUNERI cota de impozit cladiri persoane juridice 2016</w:t>
            </w:r>
          </w:p>
        </w:tc>
        <w:tc>
          <w:tcPr>
            <w:tcW w:w="6663" w:type="dxa"/>
            <w:tcMar>
              <w:top w:w="0" w:type="dxa"/>
              <w:left w:w="108" w:type="dxa"/>
              <w:bottom w:w="0" w:type="dxa"/>
              <w:right w:w="108" w:type="dxa"/>
            </w:tcMar>
          </w:tcPr>
          <w:p w14:paraId="2CE59AE2" w14:textId="77777777" w:rsidR="000336D5" w:rsidRDefault="0040362C">
            <w:pPr>
              <w:pStyle w:val="Standard"/>
              <w:suppressAutoHyphens w:val="0"/>
              <w:jc w:val="both"/>
              <w:rPr>
                <w:rFonts w:cs="Calibri"/>
                <w:b/>
                <w:lang w:eastAsia="en-US"/>
              </w:rPr>
            </w:pPr>
            <w:r>
              <w:rPr>
                <w:rFonts w:cs="Calibri"/>
                <w:b/>
                <w:lang w:eastAsia="en-US"/>
              </w:rPr>
              <w:t>Persoane juridice</w:t>
            </w:r>
          </w:p>
          <w:p w14:paraId="7F73ADD5" w14:textId="77777777" w:rsidR="000336D5" w:rsidRDefault="0040362C">
            <w:pPr>
              <w:pStyle w:val="Standard"/>
              <w:suppressAutoHyphens w:val="0"/>
              <w:jc w:val="both"/>
              <w:rPr>
                <w:b/>
                <w:bCs/>
              </w:rPr>
            </w:pPr>
            <w:r>
              <w:rPr>
                <w:b/>
                <w:bCs/>
              </w:rPr>
              <w:t>Clădiri rezidenţiale   cota de impozit 0,2% şi majorare de 50 %</w:t>
            </w:r>
          </w:p>
          <w:p w14:paraId="13E0CD80" w14:textId="77777777" w:rsidR="000336D5" w:rsidRDefault="0040362C">
            <w:pPr>
              <w:pStyle w:val="Standard"/>
              <w:suppressAutoHyphens w:val="0"/>
              <w:jc w:val="both"/>
              <w:rPr>
                <w:rFonts w:cs="Calibri"/>
                <w:lang w:eastAsia="en-US"/>
              </w:rPr>
            </w:pPr>
            <w:r>
              <w:rPr>
                <w:rFonts w:cs="Calibri"/>
                <w:lang w:eastAsia="en-US"/>
              </w:rPr>
              <w:t>Cladire cu o valoar</w:t>
            </w:r>
            <w:r>
              <w:rPr>
                <w:rFonts w:cs="Calibri"/>
                <w:lang w:eastAsia="en-US"/>
              </w:rPr>
              <w:t>e impozabilă de 500.000 lei</w:t>
            </w:r>
          </w:p>
          <w:p w14:paraId="32386A90" w14:textId="77777777" w:rsidR="000336D5" w:rsidRDefault="0040362C">
            <w:pPr>
              <w:pStyle w:val="Standard"/>
              <w:suppressAutoHyphens w:val="0"/>
              <w:jc w:val="both"/>
              <w:rPr>
                <w:rFonts w:cs="Calibri"/>
                <w:lang w:eastAsia="en-US"/>
              </w:rPr>
            </w:pPr>
            <w:r>
              <w:rPr>
                <w:rFonts w:cs="Calibri"/>
                <w:lang w:eastAsia="en-US"/>
              </w:rPr>
              <w:t>Impozit datorat 2015 8.625 lei</w:t>
            </w:r>
          </w:p>
          <w:p w14:paraId="395CDF98" w14:textId="77777777" w:rsidR="000336D5" w:rsidRDefault="0040362C">
            <w:pPr>
              <w:pStyle w:val="Standard"/>
              <w:suppressAutoHyphens w:val="0"/>
              <w:jc w:val="both"/>
              <w:rPr>
                <w:rFonts w:cs="Calibri"/>
                <w:lang w:eastAsia="en-US"/>
              </w:rPr>
            </w:pPr>
            <w:r>
              <w:rPr>
                <w:rFonts w:cs="Calibri"/>
                <w:lang w:eastAsia="en-US"/>
              </w:rPr>
              <w:t>Impozit datorat 2016 1.500 lei scade in sumă absolută cu 7.125 lei reprezentand o scadere procentuală de 82,62%</w:t>
            </w:r>
          </w:p>
          <w:p w14:paraId="3AFA966C" w14:textId="77777777" w:rsidR="000336D5" w:rsidRDefault="0040362C">
            <w:pPr>
              <w:pStyle w:val="Standard"/>
              <w:suppressAutoHyphens w:val="0"/>
              <w:jc w:val="both"/>
              <w:rPr>
                <w:b/>
                <w:bCs/>
              </w:rPr>
            </w:pPr>
            <w:r>
              <w:rPr>
                <w:b/>
                <w:bCs/>
              </w:rPr>
              <w:t>Clădiri nerezidenţiale  cota de impozit 1.3% si majorare de 33 %</w:t>
            </w:r>
          </w:p>
          <w:p w14:paraId="3A697CA9" w14:textId="77777777" w:rsidR="000336D5" w:rsidRDefault="0040362C">
            <w:pPr>
              <w:pStyle w:val="Standard"/>
              <w:suppressAutoHyphens w:val="0"/>
              <w:jc w:val="both"/>
              <w:rPr>
                <w:rFonts w:cs="Calibri"/>
                <w:lang w:eastAsia="en-US"/>
              </w:rPr>
            </w:pPr>
            <w:r>
              <w:rPr>
                <w:rFonts w:cs="Calibri"/>
                <w:lang w:eastAsia="en-US"/>
              </w:rPr>
              <w:t>Cladire cu o valoare</w:t>
            </w:r>
            <w:r>
              <w:rPr>
                <w:rFonts w:cs="Calibri"/>
                <w:lang w:eastAsia="en-US"/>
              </w:rPr>
              <w:t xml:space="preserve"> impozabilă de 500.000 lei</w:t>
            </w:r>
          </w:p>
          <w:p w14:paraId="7BE0278C" w14:textId="77777777" w:rsidR="000336D5" w:rsidRDefault="0040362C">
            <w:pPr>
              <w:pStyle w:val="Standard"/>
              <w:suppressAutoHyphens w:val="0"/>
              <w:jc w:val="both"/>
              <w:rPr>
                <w:rFonts w:cs="Calibri"/>
                <w:lang w:eastAsia="en-US"/>
              </w:rPr>
            </w:pPr>
            <w:r>
              <w:rPr>
                <w:rFonts w:cs="Calibri"/>
                <w:lang w:eastAsia="en-US"/>
              </w:rPr>
              <w:t>Impozit datorat 2015 8.625 lei</w:t>
            </w:r>
          </w:p>
          <w:p w14:paraId="615A22FD" w14:textId="77777777" w:rsidR="000336D5" w:rsidRDefault="0040362C">
            <w:pPr>
              <w:pStyle w:val="Standard"/>
              <w:suppressAutoHyphens w:val="0"/>
              <w:jc w:val="both"/>
              <w:rPr>
                <w:rFonts w:cs="Calibri"/>
                <w:lang w:eastAsia="en-US"/>
              </w:rPr>
            </w:pPr>
            <w:r>
              <w:rPr>
                <w:rFonts w:cs="Calibri"/>
                <w:lang w:eastAsia="en-US"/>
              </w:rPr>
              <w:t>Impozit datorat 2016 8.645 lei reprezentand o crestere procentuală de 0,23%</w:t>
            </w:r>
          </w:p>
          <w:p w14:paraId="59FD2AEF" w14:textId="77777777" w:rsidR="000336D5" w:rsidRDefault="0040362C">
            <w:pPr>
              <w:pStyle w:val="Standard"/>
              <w:suppressAutoHyphens w:val="0"/>
              <w:jc w:val="both"/>
              <w:rPr>
                <w:b/>
                <w:bCs/>
              </w:rPr>
            </w:pPr>
            <w:r>
              <w:rPr>
                <w:b/>
                <w:bCs/>
              </w:rPr>
              <w:t>Clădiri rezidenţiale/nerezidenţială  nereevaluateîn ultimii 3 ani anteriori anului de referinţă cota de impozit 5% şi  maj</w:t>
            </w:r>
            <w:r>
              <w:rPr>
                <w:b/>
                <w:bCs/>
              </w:rPr>
              <w:t>orare de 50 %</w:t>
            </w:r>
          </w:p>
          <w:p w14:paraId="606509A9" w14:textId="77777777" w:rsidR="000336D5" w:rsidRDefault="0040362C">
            <w:pPr>
              <w:pStyle w:val="Standard"/>
              <w:suppressAutoHyphens w:val="0"/>
              <w:jc w:val="both"/>
              <w:rPr>
                <w:rFonts w:cs="Calibri"/>
                <w:lang w:eastAsia="en-US"/>
              </w:rPr>
            </w:pPr>
            <w:r>
              <w:rPr>
                <w:rFonts w:cs="Calibri"/>
                <w:lang w:eastAsia="en-US"/>
              </w:rPr>
              <w:t>Cladire cu o valoare impozabilă de 500.000 lei</w:t>
            </w:r>
          </w:p>
          <w:p w14:paraId="1F307562" w14:textId="77777777" w:rsidR="000336D5" w:rsidRDefault="0040362C">
            <w:pPr>
              <w:pStyle w:val="Standard"/>
              <w:suppressAutoHyphens w:val="0"/>
              <w:jc w:val="both"/>
              <w:rPr>
                <w:rFonts w:cs="Calibri"/>
                <w:lang w:eastAsia="en-US"/>
              </w:rPr>
            </w:pPr>
            <w:r>
              <w:rPr>
                <w:rFonts w:cs="Calibri"/>
                <w:lang w:eastAsia="en-US"/>
              </w:rPr>
              <w:t>Impozit datorat 2015 fără reevaluare(3-5 ani)57.500 lei</w:t>
            </w:r>
          </w:p>
          <w:p w14:paraId="2113F40A" w14:textId="77777777" w:rsidR="000336D5" w:rsidRDefault="0040362C">
            <w:pPr>
              <w:pStyle w:val="Standard"/>
              <w:suppressAutoHyphens w:val="0"/>
              <w:jc w:val="both"/>
              <w:rPr>
                <w:rFonts w:cs="Calibri"/>
                <w:lang w:eastAsia="en-US"/>
              </w:rPr>
            </w:pPr>
            <w:r>
              <w:rPr>
                <w:rFonts w:cs="Calibri"/>
                <w:lang w:eastAsia="en-US"/>
              </w:rPr>
              <w:t>Impozit datorat 2016   fară reevaluare37.500 lei  o scădere  in sumă absolută de 20.000  lei faţă de anul 2015,reprezentand o scadere proce</w:t>
            </w:r>
            <w:r>
              <w:rPr>
                <w:rFonts w:cs="Calibri"/>
                <w:lang w:eastAsia="en-US"/>
              </w:rPr>
              <w:t>ntuală de 34.78%</w:t>
            </w:r>
          </w:p>
          <w:p w14:paraId="1585E965" w14:textId="77777777" w:rsidR="000336D5" w:rsidRDefault="000336D5">
            <w:pPr>
              <w:pStyle w:val="Standard"/>
              <w:jc w:val="both"/>
              <w:rPr>
                <w:bCs/>
              </w:rPr>
            </w:pPr>
          </w:p>
        </w:tc>
      </w:tr>
      <w:tr w:rsidR="000336D5" w14:paraId="180A4556" w14:textId="77777777">
        <w:tblPrEx>
          <w:tblCellMar>
            <w:top w:w="0" w:type="dxa"/>
            <w:bottom w:w="0" w:type="dxa"/>
          </w:tblCellMar>
        </w:tblPrEx>
        <w:trPr>
          <w:trHeight w:val="6025"/>
        </w:trPr>
        <w:tc>
          <w:tcPr>
            <w:tcW w:w="3084" w:type="dxa"/>
            <w:tcMar>
              <w:top w:w="0" w:type="dxa"/>
              <w:left w:w="108" w:type="dxa"/>
              <w:bottom w:w="0" w:type="dxa"/>
              <w:right w:w="108" w:type="dxa"/>
            </w:tcMar>
          </w:tcPr>
          <w:p w14:paraId="30BB0B2E" w14:textId="77777777" w:rsidR="000336D5" w:rsidRDefault="0040362C">
            <w:pPr>
              <w:pStyle w:val="Standard"/>
              <w:jc w:val="both"/>
              <w:rPr>
                <w:b/>
                <w:bCs/>
                <w:sz w:val="30"/>
                <w:szCs w:val="30"/>
                <w:u w:val="single"/>
              </w:rPr>
            </w:pPr>
            <w:r>
              <w:rPr>
                <w:b/>
                <w:bCs/>
                <w:sz w:val="30"/>
                <w:szCs w:val="30"/>
                <w:u w:val="single"/>
              </w:rPr>
              <w:t>Descrierea situaţiei actuale</w:t>
            </w:r>
          </w:p>
        </w:tc>
        <w:tc>
          <w:tcPr>
            <w:tcW w:w="6663" w:type="dxa"/>
            <w:tcMar>
              <w:top w:w="0" w:type="dxa"/>
              <w:left w:w="108" w:type="dxa"/>
              <w:bottom w:w="0" w:type="dxa"/>
              <w:right w:w="108" w:type="dxa"/>
            </w:tcMar>
          </w:tcPr>
          <w:p w14:paraId="12A8C0A0" w14:textId="77777777" w:rsidR="000336D5" w:rsidRDefault="0040362C">
            <w:pPr>
              <w:pStyle w:val="Standard"/>
              <w:ind w:firstLine="720"/>
              <w:jc w:val="both"/>
              <w:rPr>
                <w:b/>
              </w:rPr>
            </w:pPr>
            <w:r>
              <w:rPr>
                <w:b/>
              </w:rPr>
              <w:t>2. Impozitul şi taxa pe teren</w:t>
            </w:r>
          </w:p>
          <w:p w14:paraId="6EF27697" w14:textId="77777777" w:rsidR="000336D5" w:rsidRDefault="0040362C">
            <w:pPr>
              <w:pStyle w:val="Standard"/>
              <w:ind w:firstLine="720"/>
              <w:jc w:val="both"/>
            </w:pPr>
            <w:r>
              <w:t xml:space="preserve">Impozitul şi taxa pe teren, se stabileşte luând în calcul numărul de metri pătraţi de teren, rangul localităţii în care este amplasat terenul şi zona şi/sau categoria de </w:t>
            </w:r>
            <w:r>
              <w:t>folosinţă a terenului, conform încadrării făcute de consiliul local.</w:t>
            </w:r>
          </w:p>
          <w:p w14:paraId="66BC6F19" w14:textId="77777777" w:rsidR="000336D5" w:rsidRDefault="0040362C">
            <w:pPr>
              <w:pStyle w:val="Standard"/>
              <w:ind w:firstLine="720"/>
              <w:jc w:val="both"/>
            </w:pPr>
            <w:r>
              <w:rPr>
                <w:bCs/>
              </w:rPr>
              <w:t>Pentru un teren dobândit de o persoană în cursul unui an, impozitul pe teren se datorează de la data de întâi a lunii următoare celei în care terenul a fost dobândit</w:t>
            </w:r>
            <w:r>
              <w:t>.</w:t>
            </w:r>
          </w:p>
          <w:p w14:paraId="65FEEFD1" w14:textId="77777777" w:rsidR="000336D5" w:rsidRDefault="0040362C">
            <w:pPr>
              <w:pStyle w:val="Standard"/>
              <w:ind w:firstLine="720"/>
              <w:jc w:val="both"/>
              <w:rPr>
                <w:bCs/>
              </w:rPr>
            </w:pPr>
            <w:r>
              <w:rPr>
                <w:bCs/>
              </w:rPr>
              <w:t>Pentru orice operaţi</w:t>
            </w:r>
            <w:r>
              <w:rPr>
                <w:bCs/>
              </w:rPr>
              <w:t>une juridică efectuată de o persoană în cursul unui an, care are ca efect transferul dreptului de proprietate asupra unui teren, impozitul pe teren încetează a se mai datora  începând cu prima zi a lunii următoare celei în care a fost efectuat transferul d</w:t>
            </w:r>
            <w:r>
              <w:rPr>
                <w:bCs/>
              </w:rPr>
              <w:t>reptului de proprietate asupra terenului.</w:t>
            </w:r>
          </w:p>
          <w:p w14:paraId="004307AF" w14:textId="77777777" w:rsidR="000336D5" w:rsidRDefault="0040362C">
            <w:pPr>
              <w:pStyle w:val="Standard"/>
              <w:ind w:firstLine="720"/>
              <w:jc w:val="both"/>
            </w:pPr>
            <w:r>
              <w:t>În prezent, în cazul unui teren care face obiectul unui contract de leasing financiar, pe întreaga durată a acestuia, impozitul pe teren se datorează de locatar, iar în cazul în care contractul de leasing încetează</w:t>
            </w:r>
            <w:r>
              <w:t>, altfel decât prin ajungerea la scadenţă, impozitul pe teren este datorat de locator.</w:t>
            </w:r>
          </w:p>
          <w:p w14:paraId="268A877D" w14:textId="77777777" w:rsidR="000336D5" w:rsidRDefault="0040362C">
            <w:pPr>
              <w:pStyle w:val="Standard"/>
              <w:ind w:firstLine="720"/>
              <w:jc w:val="both"/>
            </w:pPr>
            <w:r>
              <w:t>Taxa pe teren constituie obligaţia concesionarilor, locatarilor, titularilor dreptului de administrare sau de folosinţă pentru terenurile proprietate publică sau privată</w:t>
            </w:r>
            <w:r>
              <w:t xml:space="preserve"> a statului ori a unităţilor administrativ-teritoriale, concesionate, închiriate, date în administrare ori în folosinţă şi se stabileşte în condiţii similare impozitului pe teren.</w:t>
            </w:r>
          </w:p>
          <w:p w14:paraId="2B7C81C2" w14:textId="77777777" w:rsidR="000336D5" w:rsidRDefault="0040362C">
            <w:pPr>
              <w:pStyle w:val="Standard"/>
              <w:ind w:firstLine="720"/>
              <w:jc w:val="both"/>
            </w:pPr>
            <w:r>
              <w:t>În prezent, terenul aferent unei clădiri, pentru suprafaţa de teren care est</w:t>
            </w:r>
            <w:r>
              <w:t>e acoperită de o clădire, este scutit de impozit pe teren.</w:t>
            </w:r>
          </w:p>
          <w:p w14:paraId="628AABF1" w14:textId="77777777" w:rsidR="000336D5" w:rsidRDefault="0040362C">
            <w:pPr>
              <w:pStyle w:val="Standard"/>
              <w:ind w:firstLine="720"/>
              <w:jc w:val="both"/>
            </w:pPr>
            <w:r>
              <w:lastRenderedPageBreak/>
              <w:t>De asemenea, scutirile de la plata impozitului pe teren se acordă exclusiv prin lege.</w:t>
            </w:r>
          </w:p>
          <w:p w14:paraId="7CF32CCA" w14:textId="77777777" w:rsidR="000336D5" w:rsidRDefault="000336D5">
            <w:pPr>
              <w:pStyle w:val="ListParagraph"/>
              <w:ind w:left="1176"/>
              <w:jc w:val="both"/>
              <w:rPr>
                <w:b/>
              </w:rPr>
            </w:pPr>
          </w:p>
        </w:tc>
      </w:tr>
      <w:tr w:rsidR="000336D5" w14:paraId="4EB632F3" w14:textId="77777777">
        <w:tblPrEx>
          <w:tblCellMar>
            <w:top w:w="0" w:type="dxa"/>
            <w:bottom w:w="0" w:type="dxa"/>
          </w:tblCellMar>
        </w:tblPrEx>
        <w:trPr>
          <w:trHeight w:val="6025"/>
        </w:trPr>
        <w:tc>
          <w:tcPr>
            <w:tcW w:w="3084" w:type="dxa"/>
            <w:tcMar>
              <w:top w:w="0" w:type="dxa"/>
              <w:left w:w="108" w:type="dxa"/>
              <w:bottom w:w="0" w:type="dxa"/>
              <w:right w:w="108" w:type="dxa"/>
            </w:tcMar>
          </w:tcPr>
          <w:p w14:paraId="5D12A2C5" w14:textId="77777777" w:rsidR="000336D5" w:rsidRDefault="0040362C">
            <w:pPr>
              <w:pStyle w:val="Standard"/>
              <w:rPr>
                <w:b/>
                <w:bCs/>
                <w:sz w:val="30"/>
                <w:szCs w:val="30"/>
              </w:rPr>
            </w:pPr>
            <w:r>
              <w:rPr>
                <w:b/>
                <w:bCs/>
                <w:sz w:val="30"/>
                <w:szCs w:val="30"/>
              </w:rPr>
              <w:lastRenderedPageBreak/>
              <w:t>Modificările aduse de noul Cod fiscal aprobat prin Legea 227/2015 cu aplicabilitate din anul 2016</w:t>
            </w:r>
          </w:p>
        </w:tc>
        <w:tc>
          <w:tcPr>
            <w:tcW w:w="6663" w:type="dxa"/>
            <w:tcMar>
              <w:top w:w="0" w:type="dxa"/>
              <w:left w:w="108" w:type="dxa"/>
              <w:bottom w:w="0" w:type="dxa"/>
              <w:right w:w="108" w:type="dxa"/>
            </w:tcMar>
          </w:tcPr>
          <w:p w14:paraId="2EFB580D" w14:textId="77777777" w:rsidR="000336D5" w:rsidRDefault="0040362C">
            <w:pPr>
              <w:pStyle w:val="Standard"/>
              <w:ind w:firstLine="830"/>
              <w:jc w:val="both"/>
              <w:rPr>
                <w:b/>
                <w:bCs/>
              </w:rPr>
            </w:pPr>
            <w:r>
              <w:rPr>
                <w:b/>
                <w:bCs/>
              </w:rPr>
              <w:t xml:space="preserve">2. </w:t>
            </w:r>
            <w:r>
              <w:rPr>
                <w:b/>
                <w:bCs/>
              </w:rPr>
              <w:t>Impozitul pe teren</w:t>
            </w:r>
          </w:p>
          <w:p w14:paraId="7B6DC78E" w14:textId="77777777" w:rsidR="000336D5" w:rsidRDefault="0040362C">
            <w:pPr>
              <w:pStyle w:val="Standard"/>
              <w:ind w:firstLine="405"/>
              <w:jc w:val="both"/>
              <w:rPr>
                <w:iCs/>
              </w:rPr>
            </w:pPr>
            <w:r>
              <w:rPr>
                <w:iCs/>
              </w:rPr>
              <w:t xml:space="preserve">    Pentru terenurile situate în intravilan au fost introduse limite minime şi maxime, pe ranguri de localităţi şi zone. Astfel, limita minimă a fost determinată prin reducerea cu 20% a actualului nivel, iar limita maximă este dublu actu</w:t>
            </w:r>
            <w:r>
              <w:rPr>
                <w:iCs/>
              </w:rPr>
              <w:t>alului nivel.</w:t>
            </w:r>
          </w:p>
          <w:p w14:paraId="3D8D94D0" w14:textId="77777777" w:rsidR="000336D5" w:rsidRDefault="0040362C">
            <w:pPr>
              <w:pStyle w:val="Standard"/>
              <w:suppressAutoHyphens w:val="0"/>
              <w:jc w:val="both"/>
              <w:rPr>
                <w:rFonts w:cs="Calibri"/>
                <w:lang w:eastAsia="en-US"/>
              </w:rPr>
            </w:pPr>
            <w:r>
              <w:rPr>
                <w:rFonts w:cs="Calibri"/>
                <w:lang w:eastAsia="en-US"/>
              </w:rPr>
              <w:t xml:space="preserve">      În cazul unui teren amplasat în intravilan, înregistrat în registrul agricol la altă categoriede folosinţă decât cea de terenuri cu construcţii în suprafaţă de până la 400 mp,inclusiv,impozitul/taxa pe teren se stabileşte la fel ca şi p</w:t>
            </w:r>
            <w:r>
              <w:rPr>
                <w:rFonts w:cs="Calibri"/>
                <w:lang w:eastAsia="en-US"/>
              </w:rPr>
              <w:t>entru terenul înregistrat în registrul agricol la categoria de folosinţă terenuri cu construcţii.</w:t>
            </w:r>
          </w:p>
          <w:p w14:paraId="7B92BDB6" w14:textId="77777777" w:rsidR="000336D5" w:rsidRDefault="0040362C">
            <w:pPr>
              <w:pStyle w:val="Standard"/>
              <w:ind w:firstLine="612"/>
              <w:jc w:val="both"/>
            </w:pPr>
            <w:r>
              <w:rPr>
                <w:iCs/>
              </w:rPr>
              <w:t>Din 2016</w:t>
            </w:r>
            <w:r>
              <w:rPr>
                <w:bCs/>
                <w:iCs/>
              </w:rPr>
              <w:t xml:space="preserve">titularul dreptului de administrare sau de folosinţă a </w:t>
            </w:r>
            <w:r>
              <w:rPr>
                <w:iCs/>
              </w:rPr>
              <w:t>terenului este  obligat să depună o declaraţie la organul fiscal local în a cărui rază teritori</w:t>
            </w:r>
            <w:r>
              <w:rPr>
                <w:iCs/>
              </w:rPr>
              <w:t>ală de competenţă se află terenul, până la data de 25 a lunii următoare celei în care intră în vigoare contractul prin care se acordă dreptul de concesiune, închiriere, administrare ori folosinţă, la care anexează o copie a acestui contract şi să plătească</w:t>
            </w:r>
            <w:r>
              <w:rPr>
                <w:iCs/>
              </w:rPr>
              <w:t xml:space="preserve"> taxa lunar, până la data de 25 a lunii următoare.</w:t>
            </w:r>
          </w:p>
          <w:p w14:paraId="4784DA44" w14:textId="77777777" w:rsidR="000336D5" w:rsidRDefault="000336D5">
            <w:pPr>
              <w:pStyle w:val="Standard"/>
              <w:ind w:firstLine="612"/>
              <w:jc w:val="both"/>
              <w:rPr>
                <w:b/>
              </w:rPr>
            </w:pPr>
          </w:p>
        </w:tc>
      </w:tr>
      <w:tr w:rsidR="000336D5" w14:paraId="0371E85D" w14:textId="77777777">
        <w:tblPrEx>
          <w:tblCellMar>
            <w:top w:w="0" w:type="dxa"/>
            <w:bottom w:w="0" w:type="dxa"/>
          </w:tblCellMar>
        </w:tblPrEx>
        <w:trPr>
          <w:trHeight w:val="6025"/>
        </w:trPr>
        <w:tc>
          <w:tcPr>
            <w:tcW w:w="3084" w:type="dxa"/>
            <w:tcMar>
              <w:top w:w="0" w:type="dxa"/>
              <w:left w:w="108" w:type="dxa"/>
              <w:bottom w:w="0" w:type="dxa"/>
              <w:right w:w="108" w:type="dxa"/>
            </w:tcMar>
          </w:tcPr>
          <w:p w14:paraId="3ECD82B9" w14:textId="77777777" w:rsidR="000336D5" w:rsidRDefault="0040362C">
            <w:pPr>
              <w:pStyle w:val="Standard"/>
              <w:rPr>
                <w:b/>
                <w:bCs/>
                <w:sz w:val="30"/>
                <w:szCs w:val="30"/>
              </w:rPr>
            </w:pPr>
            <w:r>
              <w:rPr>
                <w:b/>
                <w:bCs/>
                <w:sz w:val="30"/>
                <w:szCs w:val="30"/>
              </w:rPr>
              <w:lastRenderedPageBreak/>
              <w:t>PROPUNERI impozit/taxa teren persoane fizice/ juridice 2016</w:t>
            </w:r>
          </w:p>
        </w:tc>
        <w:tc>
          <w:tcPr>
            <w:tcW w:w="6663" w:type="dxa"/>
            <w:tcMar>
              <w:top w:w="0" w:type="dxa"/>
              <w:left w:w="108" w:type="dxa"/>
              <w:bottom w:w="0" w:type="dxa"/>
              <w:right w:w="108" w:type="dxa"/>
            </w:tcMar>
          </w:tcPr>
          <w:p w14:paraId="6D1CC301" w14:textId="77777777" w:rsidR="000336D5" w:rsidRDefault="0040362C">
            <w:pPr>
              <w:pStyle w:val="Standard"/>
              <w:jc w:val="both"/>
              <w:rPr>
                <w:rFonts w:cs="Calibri"/>
                <w:b/>
                <w:lang w:eastAsia="en-US"/>
              </w:rPr>
            </w:pPr>
            <w:r>
              <w:rPr>
                <w:rFonts w:cs="Calibri"/>
                <w:b/>
                <w:lang w:eastAsia="en-US"/>
              </w:rPr>
              <w:t xml:space="preserve"> Se menţin nivelurile impozitului/taxeidin anul 2015</w:t>
            </w:r>
          </w:p>
        </w:tc>
      </w:tr>
      <w:tr w:rsidR="000336D5" w14:paraId="585F2FB1" w14:textId="77777777">
        <w:tblPrEx>
          <w:tblCellMar>
            <w:top w:w="0" w:type="dxa"/>
            <w:bottom w:w="0" w:type="dxa"/>
          </w:tblCellMar>
        </w:tblPrEx>
        <w:trPr>
          <w:trHeight w:val="6025"/>
        </w:trPr>
        <w:tc>
          <w:tcPr>
            <w:tcW w:w="3084" w:type="dxa"/>
            <w:tcMar>
              <w:top w:w="0" w:type="dxa"/>
              <w:left w:w="108" w:type="dxa"/>
              <w:bottom w:w="0" w:type="dxa"/>
              <w:right w:w="108" w:type="dxa"/>
            </w:tcMar>
          </w:tcPr>
          <w:p w14:paraId="43EBF9F2" w14:textId="77777777" w:rsidR="000336D5" w:rsidRDefault="0040362C">
            <w:pPr>
              <w:pStyle w:val="Standard"/>
              <w:jc w:val="both"/>
              <w:rPr>
                <w:b/>
                <w:bCs/>
                <w:sz w:val="30"/>
                <w:szCs w:val="30"/>
                <w:u w:val="single"/>
              </w:rPr>
            </w:pPr>
            <w:r>
              <w:rPr>
                <w:b/>
                <w:bCs/>
                <w:sz w:val="30"/>
                <w:szCs w:val="30"/>
                <w:u w:val="single"/>
              </w:rPr>
              <w:t>Descrierea situaţiei actuale</w:t>
            </w:r>
          </w:p>
        </w:tc>
        <w:tc>
          <w:tcPr>
            <w:tcW w:w="6663" w:type="dxa"/>
            <w:tcMar>
              <w:top w:w="0" w:type="dxa"/>
              <w:left w:w="108" w:type="dxa"/>
              <w:bottom w:w="0" w:type="dxa"/>
              <w:right w:w="108" w:type="dxa"/>
            </w:tcMar>
          </w:tcPr>
          <w:p w14:paraId="4EE0A1AA" w14:textId="77777777" w:rsidR="000336D5" w:rsidRDefault="0040362C">
            <w:pPr>
              <w:pStyle w:val="Standard"/>
              <w:ind w:firstLine="720"/>
              <w:jc w:val="both"/>
              <w:rPr>
                <w:b/>
              </w:rPr>
            </w:pPr>
            <w:r>
              <w:rPr>
                <w:b/>
              </w:rPr>
              <w:t>3. Impozitul pe mijloacele de transport</w:t>
            </w:r>
          </w:p>
          <w:p w14:paraId="1AA6CE0D" w14:textId="77777777" w:rsidR="000336D5" w:rsidRDefault="0040362C">
            <w:pPr>
              <w:pStyle w:val="Standard"/>
              <w:ind w:firstLine="720"/>
              <w:jc w:val="both"/>
            </w:pPr>
            <w:r>
              <w:t xml:space="preserve">Pentru </w:t>
            </w:r>
            <w:r>
              <w:t>mijlocul de transport dobândit de o persoană în cursul unui an, impozitul se datorează de la data de întâi a lunii următoare celei în care mijlocul de transport a fost dobândit.</w:t>
            </w:r>
          </w:p>
          <w:p w14:paraId="0C3B93A8" w14:textId="77777777" w:rsidR="000336D5" w:rsidRDefault="0040362C">
            <w:pPr>
              <w:pStyle w:val="Standard"/>
              <w:ind w:firstLine="720"/>
              <w:jc w:val="both"/>
            </w:pPr>
            <w:r>
              <w:t>Totodată, în cazul înstrăinării unui mijloc de transport în cursul unui an sau</w:t>
            </w:r>
            <w:r>
              <w:t xml:space="preserve"> radierii din evidenţa fiscală a compartimentului de specialitate al autorităţii de administraţie publică locală, impozitul încetează să se mai datoreze  începând cu data de întâi a lunii următoare celei în care mijlocul de transport a fost înstrăinat sau </w:t>
            </w:r>
            <w:r>
              <w:t>radiat din evidenţa fiscală.</w:t>
            </w:r>
          </w:p>
          <w:p w14:paraId="649C39B8" w14:textId="77777777" w:rsidR="000336D5" w:rsidRDefault="000336D5">
            <w:pPr>
              <w:pStyle w:val="Standard"/>
              <w:ind w:firstLine="364"/>
              <w:jc w:val="both"/>
            </w:pPr>
          </w:p>
        </w:tc>
      </w:tr>
      <w:tr w:rsidR="000336D5" w14:paraId="2EE7EBE6" w14:textId="77777777">
        <w:tblPrEx>
          <w:tblCellMar>
            <w:top w:w="0" w:type="dxa"/>
            <w:bottom w:w="0" w:type="dxa"/>
          </w:tblCellMar>
        </w:tblPrEx>
        <w:trPr>
          <w:trHeight w:val="6025"/>
        </w:trPr>
        <w:tc>
          <w:tcPr>
            <w:tcW w:w="3084" w:type="dxa"/>
            <w:tcMar>
              <w:top w:w="0" w:type="dxa"/>
              <w:left w:w="108" w:type="dxa"/>
              <w:bottom w:w="0" w:type="dxa"/>
              <w:right w:w="108" w:type="dxa"/>
            </w:tcMar>
          </w:tcPr>
          <w:p w14:paraId="56B59010" w14:textId="77777777" w:rsidR="000336D5" w:rsidRDefault="0040362C">
            <w:pPr>
              <w:pStyle w:val="Standard"/>
              <w:jc w:val="both"/>
              <w:rPr>
                <w:b/>
                <w:bCs/>
                <w:sz w:val="30"/>
                <w:szCs w:val="30"/>
              </w:rPr>
            </w:pPr>
            <w:r>
              <w:rPr>
                <w:b/>
                <w:bCs/>
                <w:sz w:val="30"/>
                <w:szCs w:val="30"/>
              </w:rPr>
              <w:lastRenderedPageBreak/>
              <w:t>Modificările aduse de noul Cod fiscal aprobat prin Legea 227/2015 cu aplicabilitate din anul 2016</w:t>
            </w:r>
          </w:p>
        </w:tc>
        <w:tc>
          <w:tcPr>
            <w:tcW w:w="6663" w:type="dxa"/>
            <w:tcMar>
              <w:top w:w="0" w:type="dxa"/>
              <w:left w:w="108" w:type="dxa"/>
              <w:bottom w:w="0" w:type="dxa"/>
              <w:right w:w="108" w:type="dxa"/>
            </w:tcMar>
          </w:tcPr>
          <w:p w14:paraId="0E648BD5" w14:textId="77777777" w:rsidR="000336D5" w:rsidRDefault="0040362C">
            <w:pPr>
              <w:pStyle w:val="Standard"/>
              <w:ind w:firstLine="612"/>
              <w:jc w:val="both"/>
              <w:rPr>
                <w:b/>
                <w:iCs/>
              </w:rPr>
            </w:pPr>
            <w:r>
              <w:rPr>
                <w:b/>
                <w:iCs/>
              </w:rPr>
              <w:t>3. Impozitul pe mijloacele de transport</w:t>
            </w:r>
          </w:p>
          <w:p w14:paraId="425531F0" w14:textId="77777777" w:rsidR="000336D5" w:rsidRDefault="0040362C">
            <w:pPr>
              <w:pStyle w:val="Standard"/>
              <w:ind w:firstLine="612"/>
              <w:jc w:val="both"/>
              <w:rPr>
                <w:bCs/>
                <w:iCs/>
              </w:rPr>
            </w:pPr>
            <w:r>
              <w:rPr>
                <w:bCs/>
                <w:iCs/>
              </w:rPr>
              <w:t xml:space="preserve"> S–a introdus prevederea de scutire de la plata acestui impozit pentru  mijloacele de t</w:t>
            </w:r>
            <w:r>
              <w:rPr>
                <w:bCs/>
                <w:iCs/>
              </w:rPr>
              <w:t>ransport folosite exclusiv pentru transportul stupilor în pastoral şi a mijloacele de transport folosite exclusiv pentru intervenţii în situaţii de urgenţă, precum şi  autovehiculele acţionate electric</w:t>
            </w:r>
          </w:p>
          <w:p w14:paraId="59698992" w14:textId="77777777" w:rsidR="000336D5" w:rsidRDefault="0040362C">
            <w:pPr>
              <w:pStyle w:val="Standard"/>
              <w:ind w:firstLine="612"/>
              <w:jc w:val="both"/>
              <w:rPr>
                <w:iCs/>
              </w:rPr>
            </w:pPr>
            <w:r>
              <w:rPr>
                <w:iCs/>
              </w:rPr>
              <w:t xml:space="preserve">A fost introdusă regula ca impozitul pe mijloacele de </w:t>
            </w:r>
            <w:r>
              <w:rPr>
                <w:iCs/>
              </w:rPr>
              <w:t>transport să se datoreze numai în cazul când acestea sunt înmatriculate sau înregistrate în circulaţie.</w:t>
            </w:r>
          </w:p>
          <w:p w14:paraId="40CF8785" w14:textId="77777777" w:rsidR="000336D5" w:rsidRDefault="0040362C">
            <w:pPr>
              <w:pStyle w:val="Standard"/>
              <w:suppressAutoHyphens w:val="0"/>
              <w:jc w:val="both"/>
              <w:rPr>
                <w:rFonts w:cs="Calibri"/>
                <w:b/>
                <w:lang w:eastAsia="en-US"/>
              </w:rPr>
            </w:pPr>
            <w:r>
              <w:rPr>
                <w:rFonts w:cs="Calibri"/>
                <w:b/>
                <w:lang w:eastAsia="en-US"/>
              </w:rPr>
              <w:t>Persoanele fizice şi juridice care la data de 31 decembrie 2015 deţin mijloace de transport radiate din circulaţie conform prevederilor legale din dome</w:t>
            </w:r>
            <w:r>
              <w:rPr>
                <w:rFonts w:cs="Calibri"/>
                <w:b/>
                <w:lang w:eastAsia="en-US"/>
              </w:rPr>
              <w:t>niul circulaţiei pe drumurile</w:t>
            </w:r>
          </w:p>
          <w:p w14:paraId="748EDF37" w14:textId="77777777" w:rsidR="000336D5" w:rsidRDefault="0040362C">
            <w:pPr>
              <w:pStyle w:val="Standard"/>
              <w:suppressAutoHyphens w:val="0"/>
              <w:jc w:val="both"/>
              <w:rPr>
                <w:rFonts w:cs="Calibri"/>
                <w:b/>
                <w:lang w:eastAsia="en-US"/>
              </w:rPr>
            </w:pPr>
            <w:r>
              <w:rPr>
                <w:rFonts w:cs="Calibri"/>
                <w:b/>
                <w:lang w:eastAsia="en-US"/>
              </w:rPr>
              <w:t>publice au obligaţia să depună o declaraţie în acest sens, însoţită de documente justificative, la compartimentele de specialitate ale autorităţii publice locale, până la data de 29 februarie 2016;</w:t>
            </w:r>
          </w:p>
          <w:p w14:paraId="28164262" w14:textId="77777777" w:rsidR="000336D5" w:rsidRDefault="0040362C">
            <w:pPr>
              <w:pStyle w:val="Standard"/>
              <w:ind w:firstLine="612"/>
              <w:jc w:val="both"/>
              <w:rPr>
                <w:iCs/>
              </w:rPr>
            </w:pPr>
            <w:r>
              <w:rPr>
                <w:iCs/>
              </w:rPr>
              <w:t xml:space="preserve">Au fost aduse clarificari,  </w:t>
            </w:r>
            <w:r>
              <w:rPr>
                <w:iCs/>
              </w:rPr>
              <w:t>privind momentul depunereii declaraţiei fiscale, în cazul finalizării contractului de leasing financiar, precum şi în cazul rezilierii contractului  înainte de termen, în cazul unui mijloc de transport.</w:t>
            </w:r>
          </w:p>
          <w:p w14:paraId="78FD77C0" w14:textId="77777777" w:rsidR="000336D5" w:rsidRDefault="000336D5">
            <w:pPr>
              <w:pStyle w:val="Standard"/>
              <w:ind w:firstLine="612"/>
              <w:jc w:val="both"/>
            </w:pPr>
          </w:p>
        </w:tc>
      </w:tr>
      <w:tr w:rsidR="000336D5" w14:paraId="7858AB2B" w14:textId="77777777">
        <w:tblPrEx>
          <w:tblCellMar>
            <w:top w:w="0" w:type="dxa"/>
            <w:bottom w:w="0" w:type="dxa"/>
          </w:tblCellMar>
        </w:tblPrEx>
        <w:trPr>
          <w:trHeight w:val="6025"/>
        </w:trPr>
        <w:tc>
          <w:tcPr>
            <w:tcW w:w="3084" w:type="dxa"/>
            <w:tcMar>
              <w:top w:w="0" w:type="dxa"/>
              <w:left w:w="108" w:type="dxa"/>
              <w:bottom w:w="0" w:type="dxa"/>
              <w:right w:w="108" w:type="dxa"/>
            </w:tcMar>
          </w:tcPr>
          <w:p w14:paraId="1251A6CE" w14:textId="77777777" w:rsidR="000336D5" w:rsidRDefault="0040362C">
            <w:pPr>
              <w:pStyle w:val="Standard"/>
            </w:pPr>
            <w:r>
              <w:rPr>
                <w:b/>
                <w:bCs/>
                <w:sz w:val="30"/>
                <w:szCs w:val="30"/>
              </w:rPr>
              <w:t xml:space="preserve">PROPUNERI </w:t>
            </w:r>
            <w:r>
              <w:rPr>
                <w:b/>
                <w:iCs/>
                <w:sz w:val="30"/>
                <w:szCs w:val="30"/>
              </w:rPr>
              <w:t xml:space="preserve">Impozitul pe mijloacele de </w:t>
            </w:r>
            <w:r>
              <w:rPr>
                <w:b/>
                <w:iCs/>
                <w:sz w:val="30"/>
                <w:szCs w:val="30"/>
              </w:rPr>
              <w:t>transport</w:t>
            </w:r>
            <w:r>
              <w:rPr>
                <w:b/>
                <w:bCs/>
                <w:sz w:val="30"/>
                <w:szCs w:val="30"/>
              </w:rPr>
              <w:t xml:space="preserve"> persoane fizice/ juridice 2016</w:t>
            </w:r>
          </w:p>
        </w:tc>
        <w:tc>
          <w:tcPr>
            <w:tcW w:w="6663" w:type="dxa"/>
            <w:tcMar>
              <w:top w:w="0" w:type="dxa"/>
              <w:left w:w="108" w:type="dxa"/>
              <w:bottom w:w="0" w:type="dxa"/>
              <w:right w:w="108" w:type="dxa"/>
            </w:tcMar>
          </w:tcPr>
          <w:p w14:paraId="6178F4EA" w14:textId="77777777" w:rsidR="000336D5" w:rsidRDefault="0040362C">
            <w:pPr>
              <w:pStyle w:val="Standard"/>
              <w:jc w:val="both"/>
              <w:rPr>
                <w:rFonts w:cs="Calibri"/>
                <w:b/>
                <w:lang w:eastAsia="en-US"/>
              </w:rPr>
            </w:pPr>
            <w:r>
              <w:rPr>
                <w:rFonts w:cs="Calibri"/>
                <w:b/>
                <w:lang w:eastAsia="en-US"/>
              </w:rPr>
              <w:t xml:space="preserve"> Se menţin nivelurile impozitului din anul 2015</w:t>
            </w:r>
          </w:p>
        </w:tc>
      </w:tr>
      <w:tr w:rsidR="000336D5" w14:paraId="270AFA90" w14:textId="77777777">
        <w:tblPrEx>
          <w:tblCellMar>
            <w:top w:w="0" w:type="dxa"/>
            <w:bottom w:w="0" w:type="dxa"/>
          </w:tblCellMar>
        </w:tblPrEx>
        <w:trPr>
          <w:trHeight w:val="6025"/>
        </w:trPr>
        <w:tc>
          <w:tcPr>
            <w:tcW w:w="3084" w:type="dxa"/>
            <w:tcMar>
              <w:top w:w="0" w:type="dxa"/>
              <w:left w:w="108" w:type="dxa"/>
              <w:bottom w:w="0" w:type="dxa"/>
              <w:right w:w="108" w:type="dxa"/>
            </w:tcMar>
          </w:tcPr>
          <w:p w14:paraId="7CAB7B9E" w14:textId="77777777" w:rsidR="000336D5" w:rsidRDefault="0040362C">
            <w:pPr>
              <w:pStyle w:val="Standard"/>
              <w:jc w:val="both"/>
              <w:rPr>
                <w:b/>
                <w:bCs/>
                <w:sz w:val="30"/>
                <w:szCs w:val="30"/>
              </w:rPr>
            </w:pPr>
            <w:r>
              <w:rPr>
                <w:b/>
                <w:bCs/>
                <w:sz w:val="30"/>
                <w:szCs w:val="30"/>
              </w:rPr>
              <w:lastRenderedPageBreak/>
              <w:t>PROPUNERI acordare bonificaţie persoane fizice/ juridice 2016</w:t>
            </w:r>
          </w:p>
        </w:tc>
        <w:tc>
          <w:tcPr>
            <w:tcW w:w="6663" w:type="dxa"/>
            <w:tcMar>
              <w:top w:w="0" w:type="dxa"/>
              <w:left w:w="108" w:type="dxa"/>
              <w:bottom w:w="0" w:type="dxa"/>
              <w:right w:w="108" w:type="dxa"/>
            </w:tcMar>
          </w:tcPr>
          <w:p w14:paraId="59B244EC" w14:textId="77777777" w:rsidR="000336D5" w:rsidRDefault="0040362C">
            <w:pPr>
              <w:pStyle w:val="Standard"/>
              <w:jc w:val="both"/>
            </w:pPr>
            <w:r>
              <w:t>Se propune acordarea bonificaţieii de 10 % tuturor contribuabililor persoane fizice şi juridice, care se</w:t>
            </w:r>
            <w:r>
              <w:t xml:space="preserve"> încadrează în prevederile legale,  pentru plata integrală cu anticipaţie până la 31 martie 2016 a impozitului/taxei pe clădiri, impozitului/taxei pe teren, şi a impozitului pe mijloacele de transport</w:t>
            </w:r>
          </w:p>
        </w:tc>
      </w:tr>
      <w:tr w:rsidR="000336D5" w14:paraId="36C77E17" w14:textId="77777777">
        <w:tblPrEx>
          <w:tblCellMar>
            <w:top w:w="0" w:type="dxa"/>
            <w:bottom w:w="0" w:type="dxa"/>
          </w:tblCellMar>
        </w:tblPrEx>
        <w:trPr>
          <w:trHeight w:val="6025"/>
        </w:trPr>
        <w:tc>
          <w:tcPr>
            <w:tcW w:w="3084" w:type="dxa"/>
            <w:tcMar>
              <w:top w:w="0" w:type="dxa"/>
              <w:left w:w="108" w:type="dxa"/>
              <w:bottom w:w="0" w:type="dxa"/>
              <w:right w:w="108" w:type="dxa"/>
            </w:tcMar>
          </w:tcPr>
          <w:p w14:paraId="6B3B1E35" w14:textId="77777777" w:rsidR="000336D5" w:rsidRDefault="0040362C">
            <w:pPr>
              <w:pStyle w:val="Standard"/>
              <w:jc w:val="both"/>
              <w:rPr>
                <w:b/>
                <w:bCs/>
                <w:sz w:val="30"/>
                <w:szCs w:val="30"/>
                <w:u w:val="single"/>
              </w:rPr>
            </w:pPr>
            <w:r>
              <w:rPr>
                <w:b/>
                <w:bCs/>
                <w:sz w:val="30"/>
                <w:szCs w:val="30"/>
                <w:u w:val="single"/>
              </w:rPr>
              <w:t>Descrierea situaţiei actuale</w:t>
            </w:r>
          </w:p>
        </w:tc>
        <w:tc>
          <w:tcPr>
            <w:tcW w:w="6663" w:type="dxa"/>
            <w:tcMar>
              <w:top w:w="0" w:type="dxa"/>
              <w:left w:w="108" w:type="dxa"/>
              <w:bottom w:w="0" w:type="dxa"/>
              <w:right w:w="108" w:type="dxa"/>
            </w:tcMar>
          </w:tcPr>
          <w:p w14:paraId="5602C46C" w14:textId="77777777" w:rsidR="000336D5" w:rsidRDefault="0040362C">
            <w:pPr>
              <w:pStyle w:val="Standard"/>
              <w:ind w:firstLine="720"/>
              <w:jc w:val="both"/>
              <w:rPr>
                <w:b/>
              </w:rPr>
            </w:pPr>
            <w:r>
              <w:rPr>
                <w:b/>
              </w:rPr>
              <w:t xml:space="preserve">Impozitul pe spectacole </w:t>
            </w:r>
            <w:r>
              <w:rPr>
                <w:b/>
              </w:rPr>
              <w:t>-Reguli speciale pentru videoteci şi discoteci</w:t>
            </w:r>
          </w:p>
          <w:p w14:paraId="43365619" w14:textId="77777777" w:rsidR="000336D5" w:rsidRDefault="0040362C">
            <w:pPr>
              <w:pStyle w:val="Standard"/>
              <w:ind w:firstLine="720"/>
              <w:jc w:val="both"/>
            </w:pPr>
            <w:r>
              <w:t>În cazul unei manifestări artistice sau al unei activităţi distractive care are loc într-o videotecă sau discotecă, impozitul pe spectacole se calculează pe baza suprafeţei incintei, pentru fiecare zi de manif</w:t>
            </w:r>
            <w:r>
              <w:t>estare artistică sau de activitate distractivă, prin înmulţirea numărului de metri pătraţi ai suprafeţei incintei videotecii sau discotecii cu o suma stabilită de consiliul local prevăzută în lege , astfel:</w:t>
            </w:r>
          </w:p>
          <w:p w14:paraId="1691E862" w14:textId="77777777" w:rsidR="000336D5" w:rsidRDefault="0040362C">
            <w:pPr>
              <w:pStyle w:val="Standard"/>
              <w:jc w:val="both"/>
            </w:pPr>
            <w:r>
              <w:t xml:space="preserve">    a) în cazul videotecilor, suma este de până l</w:t>
            </w:r>
            <w:r>
              <w:t>a 2 lei;</w:t>
            </w:r>
          </w:p>
          <w:p w14:paraId="768CAF45" w14:textId="77777777" w:rsidR="000336D5" w:rsidRDefault="0040362C">
            <w:pPr>
              <w:pStyle w:val="Standard"/>
              <w:jc w:val="both"/>
            </w:pPr>
            <w:r>
              <w:t xml:space="preserve">    b) în cazul discotecilor, suma este de până la 3 lei.</w:t>
            </w:r>
          </w:p>
          <w:p w14:paraId="0E2CE8B3" w14:textId="77777777" w:rsidR="000336D5" w:rsidRDefault="0040362C">
            <w:pPr>
              <w:pStyle w:val="Standard"/>
              <w:jc w:val="both"/>
            </w:pPr>
            <w:r>
              <w:t xml:space="preserve">    Impozitul pe spectacole se ajustează cu un coeficient de corecţie stabilit prin lege pe ranguri de localităţi.</w:t>
            </w:r>
          </w:p>
          <w:p w14:paraId="6BE7CD9A" w14:textId="77777777" w:rsidR="000336D5" w:rsidRDefault="0040362C">
            <w:pPr>
              <w:pStyle w:val="Standard"/>
              <w:jc w:val="both"/>
            </w:pPr>
            <w:r>
              <w:t>Impozitul pe spectacole se plăteşte lunar până la</w:t>
            </w:r>
            <w:r>
              <w:rPr>
                <w:rStyle w:val="apple-converted-space"/>
              </w:rPr>
              <w:t> </w:t>
            </w:r>
            <w:r>
              <w:rPr>
                <w:color w:val="0D0D0D"/>
              </w:rPr>
              <w:t>data de</w:t>
            </w:r>
            <w:r>
              <w:rPr>
                <w:rStyle w:val="apple-converted-space"/>
              </w:rPr>
              <w:t> </w:t>
            </w:r>
            <w:r>
              <w:t xml:space="preserve">15, </w:t>
            </w:r>
            <w:r>
              <w:t>inclusiv, a lunii următoare celei în care a avut loc spectacolul</w:t>
            </w:r>
          </w:p>
        </w:tc>
      </w:tr>
      <w:tr w:rsidR="000336D5" w14:paraId="1CB8364A" w14:textId="77777777">
        <w:tblPrEx>
          <w:tblCellMar>
            <w:top w:w="0" w:type="dxa"/>
            <w:bottom w:w="0" w:type="dxa"/>
          </w:tblCellMar>
        </w:tblPrEx>
        <w:trPr>
          <w:trHeight w:val="6025"/>
        </w:trPr>
        <w:tc>
          <w:tcPr>
            <w:tcW w:w="3084" w:type="dxa"/>
            <w:tcMar>
              <w:top w:w="0" w:type="dxa"/>
              <w:left w:w="108" w:type="dxa"/>
              <w:bottom w:w="0" w:type="dxa"/>
              <w:right w:w="108" w:type="dxa"/>
            </w:tcMar>
          </w:tcPr>
          <w:p w14:paraId="1E3CF6A0" w14:textId="77777777" w:rsidR="000336D5" w:rsidRDefault="0040362C">
            <w:pPr>
              <w:pStyle w:val="Standard"/>
              <w:jc w:val="both"/>
              <w:rPr>
                <w:b/>
                <w:bCs/>
                <w:sz w:val="30"/>
                <w:szCs w:val="30"/>
              </w:rPr>
            </w:pPr>
            <w:r>
              <w:rPr>
                <w:b/>
                <w:bCs/>
                <w:sz w:val="30"/>
                <w:szCs w:val="30"/>
              </w:rPr>
              <w:lastRenderedPageBreak/>
              <w:t>Modificările aduse de noul Cod fiscal aprobat prin Legea 227/2015 cu aplicabilitate din anul 2016</w:t>
            </w:r>
          </w:p>
        </w:tc>
        <w:tc>
          <w:tcPr>
            <w:tcW w:w="6663" w:type="dxa"/>
            <w:tcMar>
              <w:top w:w="0" w:type="dxa"/>
              <w:left w:w="108" w:type="dxa"/>
              <w:bottom w:w="0" w:type="dxa"/>
              <w:right w:w="108" w:type="dxa"/>
            </w:tcMar>
          </w:tcPr>
          <w:p w14:paraId="23CE096E" w14:textId="77777777" w:rsidR="000336D5" w:rsidRDefault="0040362C">
            <w:pPr>
              <w:pStyle w:val="Standard"/>
              <w:ind w:firstLine="720"/>
              <w:jc w:val="both"/>
              <w:rPr>
                <w:b/>
              </w:rPr>
            </w:pPr>
            <w:r>
              <w:rPr>
                <w:b/>
              </w:rPr>
              <w:t>Impozitul pe spectacole -Reguli speciale pentru videoteci şi discoteci</w:t>
            </w:r>
          </w:p>
          <w:p w14:paraId="324C885E" w14:textId="77777777" w:rsidR="000336D5" w:rsidRDefault="0040362C">
            <w:pPr>
              <w:pStyle w:val="Standard"/>
              <w:ind w:firstLine="720"/>
              <w:jc w:val="both"/>
              <w:rPr>
                <w:iCs/>
              </w:rPr>
            </w:pPr>
            <w:r>
              <w:rPr>
                <w:iCs/>
              </w:rPr>
              <w:t xml:space="preserve">Prin noul Cod </w:t>
            </w:r>
            <w:r>
              <w:rPr>
                <w:iCs/>
              </w:rPr>
              <w:t>fiscal, a fost abrogată prevederea privind impozitul pe spectacole, în cazul activităţilor distractive organizate într-o discotecă sau videotecă.</w:t>
            </w:r>
          </w:p>
          <w:p w14:paraId="3D185BF6" w14:textId="77777777" w:rsidR="000336D5" w:rsidRDefault="0040362C">
            <w:pPr>
              <w:pStyle w:val="Standard"/>
              <w:suppressAutoHyphens w:val="0"/>
              <w:jc w:val="both"/>
              <w:rPr>
                <w:rFonts w:cs="Calibri"/>
                <w:lang w:eastAsia="en-US"/>
              </w:rPr>
            </w:pPr>
            <w:r>
              <w:rPr>
                <w:rFonts w:cs="Calibri"/>
                <w:lang w:eastAsia="en-US"/>
              </w:rPr>
              <w:t>Impozitul pe spectacole se plăteşte lunar până la data de 10, inclusiv, a luniiurmătoare celei în care a avut</w:t>
            </w:r>
            <w:r>
              <w:rPr>
                <w:rFonts w:cs="Calibri"/>
                <w:lang w:eastAsia="en-US"/>
              </w:rPr>
              <w:t xml:space="preserve"> loc spectacolul.</w:t>
            </w:r>
          </w:p>
          <w:p w14:paraId="6A8CAFBA" w14:textId="77777777" w:rsidR="000336D5" w:rsidRDefault="0040362C">
            <w:pPr>
              <w:pStyle w:val="Standard"/>
              <w:suppressAutoHyphens w:val="0"/>
              <w:jc w:val="both"/>
              <w:rPr>
                <w:rFonts w:cs="Calibri"/>
                <w:lang w:eastAsia="en-US"/>
              </w:rPr>
            </w:pPr>
            <w:r>
              <w:rPr>
                <w:rFonts w:cs="Calibri"/>
                <w:lang w:eastAsia="en-US"/>
              </w:rPr>
              <w:t>(2) Orice persoană care datorează impozitul pe spectacole are obligaţia de a depune odeclaraţie la compartimentul de specialitate al autorităţii administraţiei publice locale, până la</w:t>
            </w:r>
          </w:p>
          <w:p w14:paraId="323E57BA" w14:textId="77777777" w:rsidR="000336D5" w:rsidRDefault="0040362C">
            <w:pPr>
              <w:pStyle w:val="Standard"/>
              <w:jc w:val="both"/>
              <w:rPr>
                <w:rFonts w:cs="Calibri"/>
                <w:lang w:eastAsia="en-US"/>
              </w:rPr>
            </w:pPr>
            <w:r>
              <w:rPr>
                <w:rFonts w:cs="Calibri"/>
                <w:lang w:eastAsia="en-US"/>
              </w:rPr>
              <w:t>data stabilită pentru fiecare plată a impozitului pe s</w:t>
            </w:r>
            <w:r>
              <w:rPr>
                <w:rFonts w:cs="Calibri"/>
                <w:lang w:eastAsia="en-US"/>
              </w:rPr>
              <w:t>pectacole</w:t>
            </w:r>
          </w:p>
        </w:tc>
      </w:tr>
      <w:tr w:rsidR="000336D5" w14:paraId="7E5FD867" w14:textId="77777777">
        <w:tblPrEx>
          <w:tblCellMar>
            <w:top w:w="0" w:type="dxa"/>
            <w:bottom w:w="0" w:type="dxa"/>
          </w:tblCellMar>
        </w:tblPrEx>
        <w:trPr>
          <w:trHeight w:val="6025"/>
        </w:trPr>
        <w:tc>
          <w:tcPr>
            <w:tcW w:w="3084" w:type="dxa"/>
            <w:tcMar>
              <w:top w:w="0" w:type="dxa"/>
              <w:left w:w="108" w:type="dxa"/>
              <w:bottom w:w="0" w:type="dxa"/>
              <w:right w:w="108" w:type="dxa"/>
            </w:tcMar>
          </w:tcPr>
          <w:p w14:paraId="620785CE" w14:textId="77777777" w:rsidR="000336D5" w:rsidRDefault="0040362C">
            <w:pPr>
              <w:pStyle w:val="Standard"/>
              <w:jc w:val="both"/>
              <w:rPr>
                <w:b/>
                <w:bCs/>
                <w:sz w:val="30"/>
                <w:szCs w:val="30"/>
                <w:u w:val="single"/>
              </w:rPr>
            </w:pPr>
            <w:r>
              <w:rPr>
                <w:b/>
                <w:bCs/>
                <w:sz w:val="30"/>
                <w:szCs w:val="30"/>
                <w:u w:val="single"/>
              </w:rPr>
              <w:t>Descrierea situaţiei actuale</w:t>
            </w:r>
          </w:p>
        </w:tc>
        <w:tc>
          <w:tcPr>
            <w:tcW w:w="6663" w:type="dxa"/>
            <w:tcMar>
              <w:top w:w="0" w:type="dxa"/>
              <w:left w:w="108" w:type="dxa"/>
              <w:bottom w:w="0" w:type="dxa"/>
              <w:right w:w="108" w:type="dxa"/>
            </w:tcMar>
          </w:tcPr>
          <w:p w14:paraId="55A51045" w14:textId="77777777" w:rsidR="000336D5" w:rsidRDefault="0040362C">
            <w:pPr>
              <w:pStyle w:val="Standard"/>
              <w:ind w:firstLine="720"/>
              <w:jc w:val="both"/>
              <w:rPr>
                <w:b/>
              </w:rPr>
            </w:pPr>
            <w:r>
              <w:rPr>
                <w:b/>
              </w:rPr>
              <w:t>Taxa pentru eliberarea certificatelor, avizelor şi a autorizaţiilor</w:t>
            </w:r>
          </w:p>
          <w:p w14:paraId="386DF824" w14:textId="77777777" w:rsidR="000336D5" w:rsidRDefault="0040362C">
            <w:pPr>
              <w:pStyle w:val="Standard"/>
              <w:ind w:firstLine="720"/>
              <w:jc w:val="both"/>
            </w:pPr>
            <w:r>
              <w:t>Taxa pentru eliberarea autorizaţiei de foraje sau excavări necesară studiilor geotehnice, ridicărilor topografice, exploatărilor de carieră, balasti</w:t>
            </w:r>
            <w:r>
              <w:t>erelor, sondelor de gaze şi petrol, precum şi altor exploatări se calculează înmulţind numărul de metri pătraţi de teren afectat de foraj sau de excavaţie cu o valoare stabilită de consiliul local de până la 8 lei.</w:t>
            </w:r>
          </w:p>
          <w:p w14:paraId="6DD54515" w14:textId="77777777" w:rsidR="000336D5" w:rsidRDefault="0040362C">
            <w:pPr>
              <w:pStyle w:val="Standard"/>
              <w:ind w:firstLine="720"/>
              <w:jc w:val="both"/>
            </w:pPr>
            <w:r>
              <w:t>În prezent, comercianţii a căror activita</w:t>
            </w:r>
            <w:r>
              <w:t>te se desfăşoară potrivit Clasificării activităţilor din economia naţională - CAEN, aprobată prin Hotărârea Guvernului nr. 656/1997, cu modificările ulterioare, în clasa 5530 - restaurante şi 5540 - baruri, datorează bugetului local al comunei, oraşului sa</w:t>
            </w:r>
            <w:r>
              <w:t>u municipiului, după caz, în a cărui rază administrativ teritorială se află amplasată unitatea sau standul de comercializare, o taxă pentru eliberarea/vizarea anuală a autorizaţiei privind desfăşurarea activităţii de alimentaţie publică, stabilită de către</w:t>
            </w:r>
            <w:r>
              <w:t xml:space="preserve"> consiliile locale în sumă de până la 4.195 lei.</w:t>
            </w:r>
          </w:p>
          <w:p w14:paraId="29C825D3" w14:textId="77777777" w:rsidR="000336D5" w:rsidRDefault="000336D5">
            <w:pPr>
              <w:pStyle w:val="Standard"/>
              <w:ind w:firstLine="364"/>
              <w:jc w:val="both"/>
            </w:pPr>
          </w:p>
        </w:tc>
      </w:tr>
      <w:tr w:rsidR="000336D5" w14:paraId="0799C313" w14:textId="77777777">
        <w:tblPrEx>
          <w:tblCellMar>
            <w:top w:w="0" w:type="dxa"/>
            <w:bottom w:w="0" w:type="dxa"/>
          </w:tblCellMar>
        </w:tblPrEx>
        <w:trPr>
          <w:trHeight w:val="6025"/>
        </w:trPr>
        <w:tc>
          <w:tcPr>
            <w:tcW w:w="3084" w:type="dxa"/>
            <w:tcMar>
              <w:top w:w="0" w:type="dxa"/>
              <w:left w:w="108" w:type="dxa"/>
              <w:bottom w:w="0" w:type="dxa"/>
              <w:right w:w="108" w:type="dxa"/>
            </w:tcMar>
          </w:tcPr>
          <w:p w14:paraId="3DFDF5EF" w14:textId="77777777" w:rsidR="000336D5" w:rsidRDefault="0040362C">
            <w:pPr>
              <w:pStyle w:val="Standard"/>
              <w:jc w:val="both"/>
              <w:rPr>
                <w:b/>
                <w:bCs/>
                <w:sz w:val="30"/>
                <w:szCs w:val="30"/>
              </w:rPr>
            </w:pPr>
            <w:r>
              <w:rPr>
                <w:b/>
                <w:bCs/>
                <w:sz w:val="30"/>
                <w:szCs w:val="30"/>
              </w:rPr>
              <w:lastRenderedPageBreak/>
              <w:t>Modificările aduse de noul Cod fiscal aprobat prin Legea 227/2015 cu aplicabilitate din anul 2016</w:t>
            </w:r>
          </w:p>
        </w:tc>
        <w:tc>
          <w:tcPr>
            <w:tcW w:w="6663" w:type="dxa"/>
            <w:tcMar>
              <w:top w:w="0" w:type="dxa"/>
              <w:left w:w="108" w:type="dxa"/>
              <w:bottom w:w="0" w:type="dxa"/>
              <w:right w:w="108" w:type="dxa"/>
            </w:tcMar>
          </w:tcPr>
          <w:p w14:paraId="52D097E2" w14:textId="77777777" w:rsidR="000336D5" w:rsidRDefault="0040362C">
            <w:pPr>
              <w:pStyle w:val="Standard"/>
              <w:ind w:firstLine="612"/>
              <w:jc w:val="both"/>
              <w:rPr>
                <w:b/>
                <w:iCs/>
              </w:rPr>
            </w:pPr>
            <w:r>
              <w:rPr>
                <w:b/>
                <w:iCs/>
              </w:rPr>
              <w:t xml:space="preserve"> Taxa pentru eliberarea certificatelor, avizelor şi a autorizaţiilor</w:t>
            </w:r>
          </w:p>
          <w:p w14:paraId="275F8C93" w14:textId="77777777" w:rsidR="000336D5" w:rsidRDefault="0040362C">
            <w:pPr>
              <w:pStyle w:val="Standard"/>
              <w:ind w:firstLine="720"/>
              <w:jc w:val="both"/>
              <w:rPr>
                <w:iCs/>
              </w:rPr>
            </w:pPr>
            <w:r>
              <w:rPr>
                <w:iCs/>
              </w:rPr>
              <w:t xml:space="preserve">A fost reglementat modul de </w:t>
            </w:r>
            <w:r>
              <w:rPr>
                <w:iCs/>
              </w:rPr>
              <w:t>calcul a taxei pentru eliberarea/vizarea anuală a autorizaţiei privind desfăşurarea activităţii de alimentaţie publică conform clasificării CAEN (restaurante, baruri, activităţi recreative şi distarctive) în funcţie de suprafaţa aferentă activităţilor resp</w:t>
            </w:r>
            <w:r>
              <w:rPr>
                <w:iCs/>
              </w:rPr>
              <w:t>ective, în sumă de:</w:t>
            </w:r>
          </w:p>
          <w:p w14:paraId="17A0A438" w14:textId="77777777" w:rsidR="000336D5" w:rsidRDefault="0040362C">
            <w:pPr>
              <w:pStyle w:val="Standard"/>
              <w:ind w:firstLine="720"/>
              <w:jc w:val="both"/>
              <w:rPr>
                <w:iCs/>
              </w:rPr>
            </w:pPr>
            <w:r>
              <w:rPr>
                <w:iCs/>
              </w:rPr>
              <w:t>a) până la 4000 lei, pentru o suprafaţă de până la 500 metri pătraţi, inclusiv;</w:t>
            </w:r>
          </w:p>
          <w:p w14:paraId="08C8B065" w14:textId="77777777" w:rsidR="000336D5" w:rsidRDefault="0040362C">
            <w:pPr>
              <w:pStyle w:val="Standard"/>
              <w:ind w:firstLine="720"/>
              <w:jc w:val="both"/>
              <w:rPr>
                <w:iCs/>
              </w:rPr>
            </w:pPr>
            <w:r>
              <w:rPr>
                <w:iCs/>
              </w:rPr>
              <w:t>b) între 4000-8000 lei pentru o suprafaţă mai mare de 500 metri pătraţi.</w:t>
            </w:r>
          </w:p>
          <w:p w14:paraId="1623C113" w14:textId="77777777" w:rsidR="000336D5" w:rsidRDefault="0040362C">
            <w:pPr>
              <w:pStyle w:val="Standard"/>
              <w:ind w:firstLine="720"/>
              <w:jc w:val="both"/>
              <w:rPr>
                <w:iCs/>
              </w:rPr>
            </w:pPr>
            <w:r>
              <w:rPr>
                <w:iCs/>
              </w:rPr>
              <w:t>Prin introducerea acestei prevederi a fost abrogată prevederea privind impozitul pe</w:t>
            </w:r>
            <w:r>
              <w:rPr>
                <w:iCs/>
              </w:rPr>
              <w:t xml:space="preserve"> spectacole, în cazul activităţilor distractive organizate într-o discotecă sau videotecă.</w:t>
            </w:r>
          </w:p>
          <w:p w14:paraId="74B2BA16" w14:textId="77777777" w:rsidR="000336D5" w:rsidRDefault="000336D5">
            <w:pPr>
              <w:pStyle w:val="Standard"/>
              <w:ind w:firstLine="612"/>
              <w:jc w:val="both"/>
            </w:pPr>
          </w:p>
        </w:tc>
      </w:tr>
      <w:tr w:rsidR="000336D5" w14:paraId="439AC327" w14:textId="77777777">
        <w:tblPrEx>
          <w:tblCellMar>
            <w:top w:w="0" w:type="dxa"/>
            <w:bottom w:w="0" w:type="dxa"/>
          </w:tblCellMar>
        </w:tblPrEx>
        <w:trPr>
          <w:trHeight w:val="6025"/>
        </w:trPr>
        <w:tc>
          <w:tcPr>
            <w:tcW w:w="3084" w:type="dxa"/>
            <w:tcMar>
              <w:top w:w="0" w:type="dxa"/>
              <w:left w:w="108" w:type="dxa"/>
              <w:bottom w:w="0" w:type="dxa"/>
              <w:right w:w="108" w:type="dxa"/>
            </w:tcMar>
          </w:tcPr>
          <w:p w14:paraId="30DD64BA" w14:textId="77777777" w:rsidR="000336D5" w:rsidRDefault="0040362C">
            <w:pPr>
              <w:pStyle w:val="Standard"/>
              <w:jc w:val="both"/>
              <w:rPr>
                <w:b/>
                <w:bCs/>
                <w:sz w:val="30"/>
                <w:szCs w:val="30"/>
                <w:u w:val="single"/>
              </w:rPr>
            </w:pPr>
            <w:r>
              <w:rPr>
                <w:b/>
                <w:bCs/>
                <w:sz w:val="30"/>
                <w:szCs w:val="30"/>
                <w:u w:val="single"/>
              </w:rPr>
              <w:t>Descrierea situaţiei actuale</w:t>
            </w:r>
          </w:p>
        </w:tc>
        <w:tc>
          <w:tcPr>
            <w:tcW w:w="6663" w:type="dxa"/>
            <w:tcMar>
              <w:top w:w="0" w:type="dxa"/>
              <w:left w:w="108" w:type="dxa"/>
              <w:bottom w:w="0" w:type="dxa"/>
              <w:right w:w="108" w:type="dxa"/>
            </w:tcMar>
          </w:tcPr>
          <w:p w14:paraId="386E0F95" w14:textId="77777777" w:rsidR="000336D5" w:rsidRDefault="0040362C">
            <w:pPr>
              <w:pStyle w:val="Standard"/>
              <w:ind w:firstLine="720"/>
              <w:jc w:val="both"/>
              <w:rPr>
                <w:b/>
                <w:bCs/>
              </w:rPr>
            </w:pPr>
            <w:r>
              <w:rPr>
                <w:b/>
                <w:bCs/>
              </w:rPr>
              <w:t>Taxa hotelieră</w:t>
            </w:r>
          </w:p>
          <w:p w14:paraId="7158A310" w14:textId="77777777" w:rsidR="000336D5" w:rsidRDefault="0040362C">
            <w:pPr>
              <w:pStyle w:val="Standard"/>
              <w:ind w:firstLine="720"/>
              <w:jc w:val="both"/>
            </w:pPr>
            <w:r>
              <w:t xml:space="preserve"> În prezent, pentru şederea într-o unitate de cazare, consiliul local instituie o taxă hotelieră în cotă de 1% din </w:t>
            </w:r>
            <w:r>
              <w:t>valoarea totală a cazării/tariful de cazare pentru fiecare zi de sejur a turistului, care se încasează de persoanele juridice prin intermediul cărora se realizează cazarea, odată cu luarea în evidenţă a persoanelor cazate.</w:t>
            </w:r>
          </w:p>
          <w:p w14:paraId="70749824" w14:textId="77777777" w:rsidR="000336D5" w:rsidRDefault="0040362C">
            <w:pPr>
              <w:pStyle w:val="Standard"/>
              <w:jc w:val="both"/>
            </w:pPr>
            <w:r>
              <w:t xml:space="preserve">           Taxa hotelieră se dato</w:t>
            </w:r>
            <w:r>
              <w:t>rează pentru întreaga perioadă de şedere, cu excepţia cazului unităţilor de cazare amplasate într-o staţiune turistică, atunci când taxa se datorează numai pentru o singură noapte, indiferent de perioada reală de cazare.</w:t>
            </w:r>
          </w:p>
          <w:p w14:paraId="43FD9CAE" w14:textId="77777777" w:rsidR="000336D5" w:rsidRDefault="0040362C">
            <w:pPr>
              <w:pStyle w:val="Standard"/>
              <w:ind w:firstLine="720"/>
              <w:jc w:val="both"/>
            </w:pPr>
            <w:r>
              <w:t>În forma actuală, scutirile de la p</w:t>
            </w:r>
            <w:r>
              <w:t>lata taxei hoteliere se acordă exclusiv prin lege.</w:t>
            </w:r>
          </w:p>
          <w:p w14:paraId="7370A5EF" w14:textId="77777777" w:rsidR="000336D5" w:rsidRDefault="000336D5">
            <w:pPr>
              <w:pStyle w:val="Standard"/>
              <w:ind w:firstLine="364"/>
              <w:jc w:val="both"/>
            </w:pPr>
          </w:p>
        </w:tc>
      </w:tr>
      <w:tr w:rsidR="000336D5" w14:paraId="6C22C65A" w14:textId="77777777">
        <w:tblPrEx>
          <w:tblCellMar>
            <w:top w:w="0" w:type="dxa"/>
            <w:bottom w:w="0" w:type="dxa"/>
          </w:tblCellMar>
        </w:tblPrEx>
        <w:trPr>
          <w:trHeight w:val="6025"/>
        </w:trPr>
        <w:tc>
          <w:tcPr>
            <w:tcW w:w="3084" w:type="dxa"/>
            <w:tcMar>
              <w:top w:w="0" w:type="dxa"/>
              <w:left w:w="108" w:type="dxa"/>
              <w:bottom w:w="0" w:type="dxa"/>
              <w:right w:w="108" w:type="dxa"/>
            </w:tcMar>
          </w:tcPr>
          <w:p w14:paraId="233D766D" w14:textId="77777777" w:rsidR="000336D5" w:rsidRDefault="0040362C">
            <w:pPr>
              <w:pStyle w:val="Standard"/>
              <w:jc w:val="both"/>
              <w:rPr>
                <w:b/>
                <w:bCs/>
                <w:sz w:val="30"/>
                <w:szCs w:val="30"/>
              </w:rPr>
            </w:pPr>
            <w:r>
              <w:rPr>
                <w:b/>
                <w:bCs/>
                <w:sz w:val="30"/>
                <w:szCs w:val="30"/>
              </w:rPr>
              <w:lastRenderedPageBreak/>
              <w:t>Modificările aduse de noul Cod fiscal aprobat prin Legea 227/2015 cu aplicabilitate din anul 2016</w:t>
            </w:r>
          </w:p>
        </w:tc>
        <w:tc>
          <w:tcPr>
            <w:tcW w:w="6663" w:type="dxa"/>
            <w:tcMar>
              <w:top w:w="0" w:type="dxa"/>
              <w:left w:w="108" w:type="dxa"/>
              <w:bottom w:w="0" w:type="dxa"/>
              <w:right w:w="108" w:type="dxa"/>
            </w:tcMar>
          </w:tcPr>
          <w:p w14:paraId="07F5037A" w14:textId="77777777" w:rsidR="000336D5" w:rsidRDefault="0040362C">
            <w:pPr>
              <w:pStyle w:val="Standard"/>
              <w:ind w:firstLine="720"/>
              <w:jc w:val="both"/>
              <w:rPr>
                <w:b/>
                <w:iCs/>
              </w:rPr>
            </w:pPr>
            <w:r>
              <w:rPr>
                <w:b/>
                <w:iCs/>
              </w:rPr>
              <w:t xml:space="preserve"> S-a abrogat capitolul VIII privind taxa hotelieră</w:t>
            </w:r>
          </w:p>
          <w:p w14:paraId="5D93048F" w14:textId="77777777" w:rsidR="000336D5" w:rsidRDefault="000336D5">
            <w:pPr>
              <w:pStyle w:val="Standard"/>
              <w:ind w:firstLine="364"/>
              <w:jc w:val="both"/>
            </w:pPr>
          </w:p>
        </w:tc>
      </w:tr>
      <w:tr w:rsidR="000336D5" w14:paraId="4CCC2C1E" w14:textId="77777777">
        <w:tblPrEx>
          <w:tblCellMar>
            <w:top w:w="0" w:type="dxa"/>
            <w:bottom w:w="0" w:type="dxa"/>
          </w:tblCellMar>
        </w:tblPrEx>
        <w:trPr>
          <w:trHeight w:val="6025"/>
        </w:trPr>
        <w:tc>
          <w:tcPr>
            <w:tcW w:w="3084" w:type="dxa"/>
            <w:tcMar>
              <w:top w:w="0" w:type="dxa"/>
              <w:left w:w="108" w:type="dxa"/>
              <w:bottom w:w="0" w:type="dxa"/>
              <w:right w:w="108" w:type="dxa"/>
            </w:tcMar>
          </w:tcPr>
          <w:p w14:paraId="0D2053D3" w14:textId="77777777" w:rsidR="000336D5" w:rsidRDefault="0040362C">
            <w:pPr>
              <w:pStyle w:val="Standard"/>
              <w:jc w:val="both"/>
              <w:rPr>
                <w:b/>
                <w:bCs/>
                <w:sz w:val="30"/>
                <w:szCs w:val="30"/>
                <w:u w:val="single"/>
              </w:rPr>
            </w:pPr>
            <w:r>
              <w:rPr>
                <w:b/>
                <w:bCs/>
                <w:sz w:val="30"/>
                <w:szCs w:val="30"/>
                <w:u w:val="single"/>
              </w:rPr>
              <w:t>Descrierea situaţiei actuale</w:t>
            </w:r>
          </w:p>
        </w:tc>
        <w:tc>
          <w:tcPr>
            <w:tcW w:w="6663" w:type="dxa"/>
            <w:tcMar>
              <w:top w:w="0" w:type="dxa"/>
              <w:left w:w="108" w:type="dxa"/>
              <w:bottom w:w="0" w:type="dxa"/>
              <w:right w:w="108" w:type="dxa"/>
            </w:tcMar>
          </w:tcPr>
          <w:p w14:paraId="2C3C7323" w14:textId="77777777" w:rsidR="000336D5" w:rsidRDefault="0040362C">
            <w:pPr>
              <w:pStyle w:val="Standard"/>
              <w:ind w:firstLine="720"/>
              <w:jc w:val="both"/>
              <w:rPr>
                <w:b/>
              </w:rPr>
            </w:pPr>
            <w:r>
              <w:rPr>
                <w:b/>
              </w:rPr>
              <w:t xml:space="preserve">Indexarea </w:t>
            </w:r>
            <w:r>
              <w:rPr>
                <w:b/>
              </w:rPr>
              <w:t>impozitelor şi taxelor locale</w:t>
            </w:r>
          </w:p>
          <w:p w14:paraId="2619C302" w14:textId="77777777" w:rsidR="000336D5" w:rsidRDefault="0040362C">
            <w:pPr>
              <w:pStyle w:val="Standard"/>
              <w:suppressAutoHyphens w:val="0"/>
              <w:ind w:firstLine="709"/>
              <w:jc w:val="both"/>
              <w:rPr>
                <w:lang w:eastAsia="ro-RO"/>
              </w:rPr>
            </w:pPr>
            <w:r>
              <w:rPr>
                <w:lang w:eastAsia="ro-RO"/>
              </w:rPr>
              <w:t>În cazul oricărui impozit sau oricărei taxe locale, care constă într-o anumită sumă în lei sau care este stabilită pe baza unei anumite sume în lei, sumele respective se indexează o dată la 3 ani, ţinând cont de evoluţia ratei</w:t>
            </w:r>
            <w:r>
              <w:rPr>
                <w:lang w:eastAsia="ro-RO"/>
              </w:rPr>
              <w:t xml:space="preserve"> inflaţiei de la ultima indexare.</w:t>
            </w:r>
          </w:p>
          <w:p w14:paraId="455AED88" w14:textId="77777777" w:rsidR="000336D5" w:rsidRDefault="0040362C">
            <w:pPr>
              <w:pStyle w:val="Standard"/>
              <w:suppressAutoHyphens w:val="0"/>
              <w:ind w:firstLine="709"/>
              <w:jc w:val="both"/>
            </w:pPr>
            <w:r>
              <w:rPr>
                <w:b/>
                <w:bCs/>
                <w:color w:val="800000"/>
                <w:lang w:eastAsia="ro-RO"/>
              </w:rPr>
              <w:t>(2)</w:t>
            </w:r>
            <w:r>
              <w:rPr>
                <w:lang w:eastAsia="ro-RO"/>
              </w:rPr>
              <w:t> Sumele indexate se iniţiază în comun de Ministerul Finanţelor Publice şi Ministerul Administraţiei şi Internelor şi se aprobă prin hotărâre a Guvernului, emisă până la </w:t>
            </w:r>
            <w:r>
              <w:rPr>
                <w:color w:val="0D0D0D"/>
                <w:lang w:eastAsia="ro-RO"/>
              </w:rPr>
              <w:t>data de</w:t>
            </w:r>
            <w:r>
              <w:rPr>
                <w:lang w:eastAsia="ro-RO"/>
              </w:rPr>
              <w:t> 30 aprilie, inclusiv, a fiecărui an.</w:t>
            </w:r>
          </w:p>
          <w:p w14:paraId="4C575106" w14:textId="77777777" w:rsidR="000336D5" w:rsidRDefault="000336D5">
            <w:pPr>
              <w:pStyle w:val="Standard"/>
              <w:ind w:firstLine="720"/>
              <w:jc w:val="both"/>
            </w:pPr>
          </w:p>
        </w:tc>
      </w:tr>
      <w:tr w:rsidR="000336D5" w14:paraId="73584EBC" w14:textId="77777777">
        <w:tblPrEx>
          <w:tblCellMar>
            <w:top w:w="0" w:type="dxa"/>
            <w:bottom w:w="0" w:type="dxa"/>
          </w:tblCellMar>
        </w:tblPrEx>
        <w:trPr>
          <w:trHeight w:val="6025"/>
        </w:trPr>
        <w:tc>
          <w:tcPr>
            <w:tcW w:w="3084" w:type="dxa"/>
            <w:tcMar>
              <w:top w:w="0" w:type="dxa"/>
              <w:left w:w="108" w:type="dxa"/>
              <w:bottom w:w="0" w:type="dxa"/>
              <w:right w:w="108" w:type="dxa"/>
            </w:tcMar>
          </w:tcPr>
          <w:p w14:paraId="4FC56C0A" w14:textId="77777777" w:rsidR="000336D5" w:rsidRDefault="0040362C">
            <w:pPr>
              <w:pStyle w:val="Standard"/>
              <w:jc w:val="both"/>
              <w:rPr>
                <w:b/>
                <w:bCs/>
                <w:sz w:val="30"/>
                <w:szCs w:val="30"/>
              </w:rPr>
            </w:pPr>
            <w:r>
              <w:rPr>
                <w:b/>
                <w:bCs/>
                <w:sz w:val="30"/>
                <w:szCs w:val="30"/>
              </w:rPr>
              <w:lastRenderedPageBreak/>
              <w:t>Mod</w:t>
            </w:r>
            <w:r>
              <w:rPr>
                <w:b/>
                <w:bCs/>
                <w:sz w:val="30"/>
                <w:szCs w:val="30"/>
              </w:rPr>
              <w:t>ificările aduse de noul Cod fiscal aprobat prin Legea 227/2015 cu aplicabilitate din anul 2016</w:t>
            </w:r>
          </w:p>
        </w:tc>
        <w:tc>
          <w:tcPr>
            <w:tcW w:w="6663" w:type="dxa"/>
            <w:tcMar>
              <w:top w:w="0" w:type="dxa"/>
              <w:left w:w="108" w:type="dxa"/>
              <w:bottom w:w="0" w:type="dxa"/>
              <w:right w:w="108" w:type="dxa"/>
            </w:tcMar>
          </w:tcPr>
          <w:p w14:paraId="63CEA01C" w14:textId="77777777" w:rsidR="000336D5" w:rsidRDefault="0040362C">
            <w:pPr>
              <w:pStyle w:val="Standard"/>
              <w:ind w:firstLine="720"/>
              <w:jc w:val="both"/>
              <w:rPr>
                <w:b/>
              </w:rPr>
            </w:pPr>
            <w:r>
              <w:rPr>
                <w:b/>
              </w:rPr>
              <w:t>Indexarea impozitelor şi taxelor locale</w:t>
            </w:r>
          </w:p>
          <w:p w14:paraId="08E14245" w14:textId="77777777" w:rsidR="000336D5" w:rsidRDefault="000336D5">
            <w:pPr>
              <w:pStyle w:val="Standard"/>
              <w:suppressAutoHyphens w:val="0"/>
              <w:jc w:val="both"/>
              <w:rPr>
                <w:rFonts w:cs="Calibri"/>
                <w:lang w:eastAsia="en-US"/>
              </w:rPr>
            </w:pPr>
          </w:p>
          <w:p w14:paraId="44B7FA5A" w14:textId="77777777" w:rsidR="000336D5" w:rsidRDefault="0040362C">
            <w:pPr>
              <w:pStyle w:val="Standard"/>
              <w:suppressAutoHyphens w:val="0"/>
              <w:jc w:val="both"/>
              <w:rPr>
                <w:rFonts w:cs="Calibri"/>
                <w:lang w:eastAsia="en-US"/>
              </w:rPr>
            </w:pPr>
            <w:r>
              <w:rPr>
                <w:rFonts w:cs="Calibri"/>
                <w:lang w:eastAsia="en-US"/>
              </w:rPr>
              <w:t xml:space="preserve">În cazul oricărui impozit sau oricărei taxe locale, care constă într-o anumită sumă în lei sau care este </w:t>
            </w:r>
            <w:r>
              <w:rPr>
                <w:rFonts w:cs="Calibri"/>
                <w:lang w:eastAsia="en-US"/>
              </w:rPr>
              <w:t>stabilită pe baza unei anumite sume în lei, sumele respective seindexează anual, până la data de 30 aprilie, de către consiliile locale, ţinând cont de rata inflaţiei pentru anul fiscal anterior, comunicată pe site-urile oficiale ale Ministerului Finanţelo</w:t>
            </w:r>
            <w:r>
              <w:rPr>
                <w:rFonts w:cs="Calibri"/>
                <w:lang w:eastAsia="en-US"/>
              </w:rPr>
              <w:t>r Publice şi Ministerului Dezvoltării Regionale şi Administraţiei Publice.</w:t>
            </w:r>
          </w:p>
          <w:p w14:paraId="610C2BC1" w14:textId="77777777" w:rsidR="000336D5" w:rsidRDefault="0040362C">
            <w:pPr>
              <w:pStyle w:val="Standard"/>
              <w:suppressAutoHyphens w:val="0"/>
              <w:jc w:val="both"/>
              <w:rPr>
                <w:rFonts w:cs="Calibri"/>
                <w:lang w:eastAsia="en-US"/>
              </w:rPr>
            </w:pPr>
            <w:r>
              <w:rPr>
                <w:rFonts w:cs="Calibri"/>
                <w:lang w:eastAsia="en-US"/>
              </w:rPr>
              <w:t>Sumele indexate se aprobă prin hotărâre a consiliului local şi se aplică în anul fiscal următor.</w:t>
            </w:r>
          </w:p>
          <w:p w14:paraId="2AF77BE2" w14:textId="77777777" w:rsidR="000336D5" w:rsidRDefault="000336D5">
            <w:pPr>
              <w:pStyle w:val="Standard"/>
              <w:ind w:firstLine="612"/>
              <w:jc w:val="both"/>
            </w:pPr>
          </w:p>
        </w:tc>
      </w:tr>
      <w:tr w:rsidR="000336D5" w14:paraId="64E0238A" w14:textId="77777777">
        <w:tblPrEx>
          <w:tblCellMar>
            <w:top w:w="0" w:type="dxa"/>
            <w:bottom w:w="0" w:type="dxa"/>
          </w:tblCellMar>
        </w:tblPrEx>
        <w:trPr>
          <w:trHeight w:val="6025"/>
        </w:trPr>
        <w:tc>
          <w:tcPr>
            <w:tcW w:w="3084" w:type="dxa"/>
            <w:tcMar>
              <w:top w:w="0" w:type="dxa"/>
              <w:left w:w="108" w:type="dxa"/>
              <w:bottom w:w="0" w:type="dxa"/>
              <w:right w:w="108" w:type="dxa"/>
            </w:tcMar>
          </w:tcPr>
          <w:p w14:paraId="1DD186FF" w14:textId="77777777" w:rsidR="000336D5" w:rsidRDefault="0040362C">
            <w:pPr>
              <w:pStyle w:val="Standard"/>
              <w:jc w:val="both"/>
              <w:rPr>
                <w:b/>
                <w:bCs/>
                <w:sz w:val="30"/>
                <w:szCs w:val="30"/>
                <w:u w:val="single"/>
              </w:rPr>
            </w:pPr>
            <w:r>
              <w:rPr>
                <w:b/>
                <w:bCs/>
                <w:sz w:val="30"/>
                <w:szCs w:val="30"/>
                <w:u w:val="single"/>
              </w:rPr>
              <w:t>Descrierea situaţiei actuale</w:t>
            </w:r>
          </w:p>
        </w:tc>
        <w:tc>
          <w:tcPr>
            <w:tcW w:w="6663" w:type="dxa"/>
            <w:tcMar>
              <w:top w:w="0" w:type="dxa"/>
              <w:left w:w="108" w:type="dxa"/>
              <w:bottom w:w="0" w:type="dxa"/>
              <w:right w:w="108" w:type="dxa"/>
            </w:tcMar>
          </w:tcPr>
          <w:p w14:paraId="0A34B27E" w14:textId="77777777" w:rsidR="000336D5" w:rsidRDefault="0040362C">
            <w:pPr>
              <w:pStyle w:val="Standard"/>
              <w:ind w:firstLine="612"/>
              <w:jc w:val="both"/>
              <w:rPr>
                <w:b/>
                <w:iCs/>
              </w:rPr>
            </w:pPr>
            <w:r>
              <w:rPr>
                <w:b/>
                <w:iCs/>
              </w:rPr>
              <w:t xml:space="preserve">Majorarea impozitelor şi taxelor locale ale </w:t>
            </w:r>
            <w:r>
              <w:rPr>
                <w:b/>
                <w:iCs/>
              </w:rPr>
              <w:t>autorităţilor locale</w:t>
            </w:r>
          </w:p>
          <w:p w14:paraId="22B034B0" w14:textId="77777777" w:rsidR="000336D5" w:rsidRDefault="0040362C">
            <w:pPr>
              <w:pStyle w:val="Standard"/>
              <w:ind w:firstLine="720"/>
              <w:jc w:val="both"/>
            </w:pPr>
            <w:r>
              <w:t>Cotele adiţionale stabilite de autorităţile administraţiei publice locale nu pot fi mai mari de 20% faţă de nivelurile aprobate prin hotărâre a Guvernului.</w:t>
            </w:r>
          </w:p>
          <w:p w14:paraId="5CE1FE28" w14:textId="77777777" w:rsidR="000336D5" w:rsidRDefault="000336D5">
            <w:pPr>
              <w:pStyle w:val="Standard"/>
              <w:ind w:firstLine="612"/>
              <w:jc w:val="both"/>
              <w:rPr>
                <w:iCs/>
              </w:rPr>
            </w:pPr>
          </w:p>
        </w:tc>
      </w:tr>
      <w:tr w:rsidR="000336D5" w14:paraId="1E47DF80" w14:textId="77777777">
        <w:tblPrEx>
          <w:tblCellMar>
            <w:top w:w="0" w:type="dxa"/>
            <w:bottom w:w="0" w:type="dxa"/>
          </w:tblCellMar>
        </w:tblPrEx>
        <w:trPr>
          <w:trHeight w:val="6025"/>
        </w:trPr>
        <w:tc>
          <w:tcPr>
            <w:tcW w:w="3084" w:type="dxa"/>
            <w:tcMar>
              <w:top w:w="0" w:type="dxa"/>
              <w:left w:w="108" w:type="dxa"/>
              <w:bottom w:w="0" w:type="dxa"/>
              <w:right w:w="108" w:type="dxa"/>
            </w:tcMar>
          </w:tcPr>
          <w:p w14:paraId="05C04B44" w14:textId="77777777" w:rsidR="000336D5" w:rsidRDefault="0040362C">
            <w:pPr>
              <w:pStyle w:val="Standard"/>
              <w:jc w:val="both"/>
              <w:rPr>
                <w:b/>
                <w:bCs/>
                <w:sz w:val="30"/>
                <w:szCs w:val="30"/>
              </w:rPr>
            </w:pPr>
            <w:r>
              <w:rPr>
                <w:b/>
                <w:bCs/>
                <w:sz w:val="30"/>
                <w:szCs w:val="30"/>
              </w:rPr>
              <w:lastRenderedPageBreak/>
              <w:t>Modificările aduse de noul Cod fiscal aprobat prin Legea 227/2015 cu aplicabi</w:t>
            </w:r>
            <w:r>
              <w:rPr>
                <w:b/>
                <w:bCs/>
                <w:sz w:val="30"/>
                <w:szCs w:val="30"/>
              </w:rPr>
              <w:t>litate din anul 2016</w:t>
            </w:r>
          </w:p>
        </w:tc>
        <w:tc>
          <w:tcPr>
            <w:tcW w:w="6663" w:type="dxa"/>
            <w:tcMar>
              <w:top w:w="0" w:type="dxa"/>
              <w:left w:w="108" w:type="dxa"/>
              <w:bottom w:w="0" w:type="dxa"/>
              <w:right w:w="108" w:type="dxa"/>
            </w:tcMar>
          </w:tcPr>
          <w:p w14:paraId="3D1412EC" w14:textId="77777777" w:rsidR="000336D5" w:rsidRDefault="0040362C">
            <w:pPr>
              <w:pStyle w:val="Standard"/>
              <w:ind w:firstLine="612"/>
              <w:jc w:val="both"/>
              <w:rPr>
                <w:b/>
                <w:iCs/>
              </w:rPr>
            </w:pPr>
            <w:r>
              <w:rPr>
                <w:b/>
                <w:iCs/>
              </w:rPr>
              <w:t>Majorarea impozitelor şi taxelor locale ale autorităţilor locale</w:t>
            </w:r>
          </w:p>
          <w:p w14:paraId="4626A972" w14:textId="77777777" w:rsidR="000336D5" w:rsidRDefault="0040362C">
            <w:pPr>
              <w:pStyle w:val="DefaultText"/>
              <w:ind w:left="26" w:firstLine="201"/>
              <w:jc w:val="both"/>
            </w:pPr>
            <w:r>
              <w:rPr>
                <w:iCs/>
              </w:rPr>
              <w:t xml:space="preserve">Se </w:t>
            </w:r>
            <w:proofErr w:type="spellStart"/>
            <w:r>
              <w:rPr>
                <w:iCs/>
              </w:rPr>
              <w:t>acordă</w:t>
            </w:r>
            <w:proofErr w:type="spellEnd"/>
            <w:r>
              <w:rPr>
                <w:iCs/>
              </w:rPr>
              <w:t xml:space="preserve"> </w:t>
            </w:r>
            <w:proofErr w:type="spellStart"/>
            <w:r>
              <w:rPr>
                <w:iCs/>
              </w:rPr>
              <w:t>competenţe</w:t>
            </w:r>
            <w:proofErr w:type="spellEnd"/>
            <w:r>
              <w:rPr>
                <w:iCs/>
              </w:rPr>
              <w:t xml:space="preserve"> </w:t>
            </w:r>
            <w:proofErr w:type="spellStart"/>
            <w:r>
              <w:rPr>
                <w:iCs/>
              </w:rPr>
              <w:t>consiliilor</w:t>
            </w:r>
            <w:proofErr w:type="spellEnd"/>
            <w:r>
              <w:rPr>
                <w:iCs/>
              </w:rPr>
              <w:t xml:space="preserve"> locale de a </w:t>
            </w:r>
            <w:proofErr w:type="spellStart"/>
            <w:r>
              <w:rPr>
                <w:iCs/>
              </w:rPr>
              <w:t>stabili</w:t>
            </w:r>
            <w:proofErr w:type="spellEnd"/>
            <w:r>
              <w:rPr>
                <w:iCs/>
              </w:rPr>
              <w:t xml:space="preserve"> cote </w:t>
            </w:r>
            <w:proofErr w:type="spellStart"/>
            <w:r>
              <w:rPr>
                <w:iCs/>
              </w:rPr>
              <w:t>adiţionale</w:t>
            </w:r>
            <w:proofErr w:type="spellEnd"/>
            <w:r>
              <w:rPr>
                <w:iCs/>
              </w:rPr>
              <w:t xml:space="preserve"> </w:t>
            </w:r>
            <w:proofErr w:type="spellStart"/>
            <w:r>
              <w:rPr>
                <w:iCs/>
              </w:rPr>
              <w:t>impozitelor</w:t>
            </w:r>
            <w:proofErr w:type="spellEnd"/>
            <w:r>
              <w:rPr>
                <w:iCs/>
              </w:rPr>
              <w:t xml:space="preserve"> </w:t>
            </w:r>
            <w:proofErr w:type="spellStart"/>
            <w:r>
              <w:rPr>
                <w:iCs/>
              </w:rPr>
              <w:t>şi</w:t>
            </w:r>
            <w:proofErr w:type="spellEnd"/>
            <w:r>
              <w:rPr>
                <w:iCs/>
              </w:rPr>
              <w:t xml:space="preserve"> </w:t>
            </w:r>
            <w:proofErr w:type="spellStart"/>
            <w:r>
              <w:rPr>
                <w:iCs/>
              </w:rPr>
              <w:t>taxelor</w:t>
            </w:r>
            <w:proofErr w:type="spellEnd"/>
            <w:r>
              <w:rPr>
                <w:iCs/>
              </w:rPr>
              <w:t xml:space="preserve"> locale de </w:t>
            </w:r>
            <w:proofErr w:type="spellStart"/>
            <w:r>
              <w:rPr>
                <w:iCs/>
              </w:rPr>
              <w:t>până</w:t>
            </w:r>
            <w:proofErr w:type="spellEnd"/>
            <w:r>
              <w:rPr>
                <w:iCs/>
              </w:rPr>
              <w:t xml:space="preserve"> la 50% </w:t>
            </w:r>
            <w:proofErr w:type="spellStart"/>
            <w:r>
              <w:rPr>
                <w:iCs/>
              </w:rPr>
              <w:t>faţă</w:t>
            </w:r>
            <w:proofErr w:type="spellEnd"/>
            <w:r>
              <w:rPr>
                <w:iCs/>
              </w:rPr>
              <w:t xml:space="preserve"> de </w:t>
            </w:r>
            <w:proofErr w:type="spellStart"/>
            <w:r>
              <w:rPr>
                <w:iCs/>
              </w:rPr>
              <w:t>nivelul</w:t>
            </w:r>
            <w:proofErr w:type="spellEnd"/>
            <w:r>
              <w:rPr>
                <w:iCs/>
              </w:rPr>
              <w:t xml:space="preserve"> actual de </w:t>
            </w:r>
            <w:proofErr w:type="spellStart"/>
            <w:r>
              <w:rPr>
                <w:iCs/>
              </w:rPr>
              <w:t>până</w:t>
            </w:r>
            <w:proofErr w:type="spellEnd"/>
            <w:r>
              <w:rPr>
                <w:iCs/>
              </w:rPr>
              <w:t xml:space="preserve"> la 20%.</w:t>
            </w:r>
            <w:r>
              <w:rPr>
                <w:lang w:val="pt-BR"/>
              </w:rPr>
              <w:t xml:space="preserve"> Opţiunea de a majora cu până la 50 % impozitele şi taxele locale, este un element de politică fiscală locală în contextul  proiecţiilor bugetare şi al aprobării  programului de investiţii, această măsură poate genera o creştere a sarcinii fiscale a contri</w:t>
            </w:r>
            <w:r>
              <w:rPr>
                <w:lang w:val="pt-BR"/>
              </w:rPr>
              <w:t>buabililor, dar şi resurse pentru reducerea arieratelor consiliilor locale, precum şi oportunităţi contractuale pentru realizarea nivelului de investiţii pe plan  local.</w:t>
            </w:r>
          </w:p>
          <w:p w14:paraId="543F5FB7" w14:textId="77777777" w:rsidR="000336D5" w:rsidRDefault="000336D5">
            <w:pPr>
              <w:pStyle w:val="Standard"/>
              <w:ind w:firstLine="720"/>
              <w:jc w:val="both"/>
            </w:pPr>
          </w:p>
        </w:tc>
      </w:tr>
      <w:tr w:rsidR="000336D5" w14:paraId="7BA2EA39" w14:textId="77777777">
        <w:tblPrEx>
          <w:tblCellMar>
            <w:top w:w="0" w:type="dxa"/>
            <w:bottom w:w="0" w:type="dxa"/>
          </w:tblCellMar>
        </w:tblPrEx>
        <w:trPr>
          <w:trHeight w:val="6025"/>
        </w:trPr>
        <w:tc>
          <w:tcPr>
            <w:tcW w:w="3084" w:type="dxa"/>
            <w:tcMar>
              <w:top w:w="0" w:type="dxa"/>
              <w:left w:w="108" w:type="dxa"/>
              <w:bottom w:w="0" w:type="dxa"/>
              <w:right w:w="108" w:type="dxa"/>
            </w:tcMar>
          </w:tcPr>
          <w:p w14:paraId="4655FA2E" w14:textId="77777777" w:rsidR="000336D5" w:rsidRDefault="0040362C">
            <w:pPr>
              <w:pStyle w:val="Standard"/>
              <w:jc w:val="both"/>
              <w:rPr>
                <w:b/>
                <w:bCs/>
                <w:sz w:val="30"/>
                <w:szCs w:val="30"/>
                <w:u w:val="single"/>
              </w:rPr>
            </w:pPr>
            <w:r>
              <w:rPr>
                <w:b/>
                <w:bCs/>
                <w:sz w:val="30"/>
                <w:szCs w:val="30"/>
                <w:u w:val="single"/>
              </w:rPr>
              <w:t>Descrierea situaţiei actuale</w:t>
            </w:r>
          </w:p>
        </w:tc>
        <w:tc>
          <w:tcPr>
            <w:tcW w:w="6663" w:type="dxa"/>
            <w:tcMar>
              <w:top w:w="0" w:type="dxa"/>
              <w:left w:w="108" w:type="dxa"/>
              <w:bottom w:w="0" w:type="dxa"/>
              <w:right w:w="108" w:type="dxa"/>
            </w:tcMar>
          </w:tcPr>
          <w:p w14:paraId="6B6B97E4" w14:textId="77777777" w:rsidR="000336D5" w:rsidRDefault="0040362C">
            <w:pPr>
              <w:pStyle w:val="Standard"/>
              <w:ind w:firstLine="612"/>
              <w:jc w:val="both"/>
              <w:rPr>
                <w:b/>
                <w:iCs/>
              </w:rPr>
            </w:pPr>
            <w:r>
              <w:rPr>
                <w:b/>
                <w:iCs/>
              </w:rPr>
              <w:t>SCUTIRI</w:t>
            </w:r>
          </w:p>
          <w:p w14:paraId="19AEF639" w14:textId="77777777" w:rsidR="000336D5" w:rsidRDefault="0040362C">
            <w:pPr>
              <w:pStyle w:val="Standard"/>
              <w:ind w:firstLine="612"/>
              <w:jc w:val="both"/>
              <w:rPr>
                <w:iCs/>
              </w:rPr>
            </w:pPr>
            <w:r>
              <w:rPr>
                <w:iCs/>
              </w:rPr>
              <w:t>În sistemul actual majoritatea scutirilor pe c</w:t>
            </w:r>
            <w:r>
              <w:rPr>
                <w:iCs/>
              </w:rPr>
              <w:t xml:space="preserve">lădiri, impozit pe teren, impozit pe mijloacele de transport erau prin efectul legii  </w:t>
            </w:r>
          </w:p>
          <w:p w14:paraId="6828ADDD" w14:textId="77777777" w:rsidR="000336D5" w:rsidRDefault="000336D5">
            <w:pPr>
              <w:pStyle w:val="Standard"/>
              <w:ind w:firstLine="612"/>
              <w:jc w:val="both"/>
              <w:rPr>
                <w:iCs/>
              </w:rPr>
            </w:pPr>
          </w:p>
        </w:tc>
      </w:tr>
      <w:tr w:rsidR="000336D5" w14:paraId="6EBDC12D" w14:textId="77777777">
        <w:tblPrEx>
          <w:tblCellMar>
            <w:top w:w="0" w:type="dxa"/>
            <w:bottom w:w="0" w:type="dxa"/>
          </w:tblCellMar>
        </w:tblPrEx>
        <w:trPr>
          <w:trHeight w:val="6025"/>
        </w:trPr>
        <w:tc>
          <w:tcPr>
            <w:tcW w:w="3084" w:type="dxa"/>
            <w:tcMar>
              <w:top w:w="0" w:type="dxa"/>
              <w:left w:w="108" w:type="dxa"/>
              <w:bottom w:w="0" w:type="dxa"/>
              <w:right w:w="108" w:type="dxa"/>
            </w:tcMar>
          </w:tcPr>
          <w:p w14:paraId="34007EF9" w14:textId="77777777" w:rsidR="000336D5" w:rsidRDefault="0040362C">
            <w:pPr>
              <w:pStyle w:val="Standard"/>
              <w:jc w:val="both"/>
              <w:rPr>
                <w:b/>
                <w:bCs/>
                <w:sz w:val="30"/>
                <w:szCs w:val="30"/>
              </w:rPr>
            </w:pPr>
            <w:r>
              <w:rPr>
                <w:b/>
                <w:bCs/>
                <w:sz w:val="30"/>
                <w:szCs w:val="30"/>
              </w:rPr>
              <w:lastRenderedPageBreak/>
              <w:t>Modificările aduse de noul Cod fiscal aprobat prin Legea 227/2015 cu aplicabilitate din anul 2016</w:t>
            </w:r>
          </w:p>
        </w:tc>
        <w:tc>
          <w:tcPr>
            <w:tcW w:w="6663" w:type="dxa"/>
            <w:tcMar>
              <w:top w:w="0" w:type="dxa"/>
              <w:left w:w="108" w:type="dxa"/>
              <w:bottom w:w="0" w:type="dxa"/>
              <w:right w:w="108" w:type="dxa"/>
            </w:tcMar>
          </w:tcPr>
          <w:p w14:paraId="1213F073" w14:textId="77777777" w:rsidR="000336D5" w:rsidRDefault="0040362C">
            <w:pPr>
              <w:pStyle w:val="Standard"/>
              <w:ind w:firstLine="612"/>
              <w:jc w:val="both"/>
              <w:rPr>
                <w:b/>
                <w:iCs/>
              </w:rPr>
            </w:pPr>
            <w:r>
              <w:rPr>
                <w:b/>
                <w:iCs/>
              </w:rPr>
              <w:t>SCUTIRI</w:t>
            </w:r>
          </w:p>
          <w:p w14:paraId="21FC2506" w14:textId="77777777" w:rsidR="000336D5" w:rsidRDefault="0040362C">
            <w:pPr>
              <w:pStyle w:val="Standard"/>
              <w:ind w:firstLine="720"/>
              <w:jc w:val="both"/>
            </w:pPr>
            <w:r>
              <w:rPr>
                <w:iCs/>
              </w:rPr>
              <w:t>Au fost modificate prevederile actuale privind lista scutiril</w:t>
            </w:r>
            <w:r>
              <w:rPr>
                <w:iCs/>
              </w:rPr>
              <w:t xml:space="preserve">or de  impozit pe clădiri, impozit pe teren, impozit pe mijloacele de transport, în sensul că au fost clasificate în scutiri acordate prin efectul legii şi scutiri acordate </w:t>
            </w:r>
            <w:r>
              <w:t>în condiţiile stabilite prin hotărârea consiliului local.</w:t>
            </w:r>
          </w:p>
          <w:p w14:paraId="61252853" w14:textId="77777777" w:rsidR="000336D5" w:rsidRDefault="0040362C">
            <w:pPr>
              <w:pStyle w:val="Standard"/>
              <w:ind w:firstLine="720"/>
              <w:jc w:val="both"/>
            </w:pPr>
            <w:r>
              <w:rPr>
                <w:bCs/>
                <w:iCs/>
              </w:rPr>
              <w:t>S</w:t>
            </w:r>
            <w:r>
              <w:rPr>
                <w:bCs/>
              </w:rPr>
              <w:t>-a acordat competenţă c</w:t>
            </w:r>
            <w:r>
              <w:rPr>
                <w:bCs/>
              </w:rPr>
              <w:t>onsiliilor locale de a putea majora impozitul, pentru clădirile şi terenurile neîngrijite situate în intravilan,  impozitul pe clădiri şi impozitul pe teren cu până la 500%, în condiţiile stabilite prin hotărâre a consiliului local.</w:t>
            </w:r>
          </w:p>
          <w:p w14:paraId="6988ED7D" w14:textId="77777777" w:rsidR="000336D5" w:rsidRDefault="0040362C">
            <w:pPr>
              <w:pStyle w:val="Standard"/>
              <w:ind w:firstLine="720"/>
              <w:jc w:val="both"/>
            </w:pPr>
            <w:r>
              <w:rPr>
                <w:iCs/>
              </w:rPr>
              <w:t xml:space="preserve">Pentru terenul agricol </w:t>
            </w:r>
            <w:r>
              <w:rPr>
                <w:iCs/>
              </w:rPr>
              <w:t>din extravilan  nelucrat timp de doi ani consecutiv, consiliul local poate majora impozitul pe teren cu până la 500% începând cu al treilea an,</w:t>
            </w:r>
            <w:r>
              <w:rPr>
                <w:bCs/>
                <w:iCs/>
              </w:rPr>
              <w:t xml:space="preserve"> în condiţiile stabilite prin hotărâre a consiliului local</w:t>
            </w:r>
            <w:r>
              <w:rPr>
                <w:iCs/>
              </w:rPr>
              <w:t>.</w:t>
            </w:r>
          </w:p>
          <w:p w14:paraId="450BBF7C" w14:textId="77777777" w:rsidR="000336D5" w:rsidRDefault="000336D5">
            <w:pPr>
              <w:pStyle w:val="Standard"/>
              <w:ind w:firstLine="612"/>
              <w:jc w:val="both"/>
              <w:rPr>
                <w:iCs/>
              </w:rPr>
            </w:pPr>
          </w:p>
        </w:tc>
      </w:tr>
      <w:tr w:rsidR="000336D5" w14:paraId="06C9D818" w14:textId="77777777">
        <w:tblPrEx>
          <w:tblCellMar>
            <w:top w:w="0" w:type="dxa"/>
            <w:bottom w:w="0" w:type="dxa"/>
          </w:tblCellMar>
        </w:tblPrEx>
        <w:trPr>
          <w:trHeight w:val="6025"/>
        </w:trPr>
        <w:tc>
          <w:tcPr>
            <w:tcW w:w="3084" w:type="dxa"/>
            <w:tcMar>
              <w:top w:w="0" w:type="dxa"/>
              <w:left w:w="108" w:type="dxa"/>
              <w:bottom w:w="0" w:type="dxa"/>
              <w:right w:w="108" w:type="dxa"/>
            </w:tcMar>
          </w:tcPr>
          <w:p w14:paraId="00A8BFFB" w14:textId="77777777" w:rsidR="000336D5" w:rsidRDefault="0040362C">
            <w:pPr>
              <w:pStyle w:val="Standard"/>
              <w:jc w:val="both"/>
              <w:rPr>
                <w:b/>
                <w:bCs/>
                <w:sz w:val="30"/>
                <w:szCs w:val="30"/>
                <w:u w:val="single"/>
              </w:rPr>
            </w:pPr>
            <w:r>
              <w:rPr>
                <w:b/>
                <w:bCs/>
                <w:sz w:val="30"/>
                <w:szCs w:val="30"/>
                <w:u w:val="single"/>
              </w:rPr>
              <w:t>Descrierea situaţiei actuale</w:t>
            </w:r>
          </w:p>
        </w:tc>
        <w:tc>
          <w:tcPr>
            <w:tcW w:w="6663" w:type="dxa"/>
            <w:tcMar>
              <w:top w:w="0" w:type="dxa"/>
              <w:left w:w="108" w:type="dxa"/>
              <w:bottom w:w="0" w:type="dxa"/>
              <w:right w:w="108" w:type="dxa"/>
            </w:tcMar>
          </w:tcPr>
          <w:p w14:paraId="64D9B18F" w14:textId="77777777" w:rsidR="000336D5" w:rsidRDefault="0040362C">
            <w:pPr>
              <w:pStyle w:val="Standard"/>
              <w:ind w:firstLine="720"/>
              <w:jc w:val="both"/>
              <w:rPr>
                <w:b/>
                <w:bCs/>
                <w:iCs/>
              </w:rPr>
            </w:pPr>
            <w:r>
              <w:rPr>
                <w:b/>
                <w:bCs/>
                <w:iCs/>
              </w:rPr>
              <w:t xml:space="preserve">Prevederi comune </w:t>
            </w:r>
            <w:r>
              <w:rPr>
                <w:b/>
                <w:bCs/>
                <w:iCs/>
              </w:rPr>
              <w:t>privind impozitele şi taxele locale</w:t>
            </w:r>
          </w:p>
          <w:p w14:paraId="0E7DAFB1" w14:textId="77777777" w:rsidR="000336D5" w:rsidRDefault="0040362C">
            <w:pPr>
              <w:pStyle w:val="Standard"/>
              <w:ind w:firstLine="720"/>
              <w:jc w:val="both"/>
              <w:rPr>
                <w:iCs/>
              </w:rPr>
            </w:pPr>
            <w:r>
              <w:rPr>
                <w:iCs/>
              </w:rPr>
              <w:t>În actualul sistem fiscal, impozitul pe clădiri, teren şi impozitul pe mijloacele de transport este datorat pe perioada  deţinerii în proprietate al bunul respectiv.</w:t>
            </w:r>
          </w:p>
        </w:tc>
      </w:tr>
      <w:tr w:rsidR="000336D5" w14:paraId="5C8A0F00" w14:textId="77777777">
        <w:tblPrEx>
          <w:tblCellMar>
            <w:top w:w="0" w:type="dxa"/>
            <w:bottom w:w="0" w:type="dxa"/>
          </w:tblCellMar>
        </w:tblPrEx>
        <w:trPr>
          <w:trHeight w:val="6025"/>
        </w:trPr>
        <w:tc>
          <w:tcPr>
            <w:tcW w:w="3084" w:type="dxa"/>
            <w:tcMar>
              <w:top w:w="0" w:type="dxa"/>
              <w:left w:w="108" w:type="dxa"/>
              <w:bottom w:w="0" w:type="dxa"/>
              <w:right w:w="108" w:type="dxa"/>
            </w:tcMar>
          </w:tcPr>
          <w:p w14:paraId="0873CC71" w14:textId="77777777" w:rsidR="000336D5" w:rsidRDefault="0040362C">
            <w:pPr>
              <w:pStyle w:val="Standard"/>
              <w:jc w:val="both"/>
              <w:rPr>
                <w:b/>
                <w:bCs/>
                <w:sz w:val="30"/>
                <w:szCs w:val="30"/>
              </w:rPr>
            </w:pPr>
            <w:r>
              <w:rPr>
                <w:b/>
                <w:bCs/>
                <w:sz w:val="30"/>
                <w:szCs w:val="30"/>
              </w:rPr>
              <w:lastRenderedPageBreak/>
              <w:t>Modificările aduse de noul Cod fiscal aprobat prin Le</w:t>
            </w:r>
            <w:r>
              <w:rPr>
                <w:b/>
                <w:bCs/>
                <w:sz w:val="30"/>
                <w:szCs w:val="30"/>
              </w:rPr>
              <w:t>gea 227/2015 cu aplicabilitate din anul 2016</w:t>
            </w:r>
          </w:p>
        </w:tc>
        <w:tc>
          <w:tcPr>
            <w:tcW w:w="6663" w:type="dxa"/>
            <w:tcMar>
              <w:top w:w="0" w:type="dxa"/>
              <w:left w:w="108" w:type="dxa"/>
              <w:bottom w:w="0" w:type="dxa"/>
              <w:right w:w="108" w:type="dxa"/>
            </w:tcMar>
          </w:tcPr>
          <w:p w14:paraId="5D76B59C" w14:textId="77777777" w:rsidR="000336D5" w:rsidRDefault="0040362C">
            <w:pPr>
              <w:pStyle w:val="Standard"/>
              <w:ind w:firstLine="720"/>
              <w:jc w:val="both"/>
              <w:rPr>
                <w:b/>
                <w:bCs/>
                <w:iCs/>
              </w:rPr>
            </w:pPr>
            <w:r>
              <w:rPr>
                <w:b/>
                <w:bCs/>
                <w:iCs/>
              </w:rPr>
              <w:t>Prevederi comune privind impozitele şi taxele locale</w:t>
            </w:r>
          </w:p>
          <w:p w14:paraId="2E22021B" w14:textId="77777777" w:rsidR="000336D5" w:rsidRDefault="0040362C">
            <w:pPr>
              <w:pStyle w:val="Standard"/>
              <w:ind w:firstLine="720"/>
              <w:jc w:val="both"/>
              <w:rPr>
                <w:iCs/>
              </w:rPr>
            </w:pPr>
            <w:r>
              <w:rPr>
                <w:iCs/>
              </w:rPr>
              <w:t xml:space="preserve">S-a introdus anualitatea plăţii pentru impozitul  pe clădiri, impozitul pe teren şi impozitul pe mijloacele de transport, în sensul că impozitul este datorat </w:t>
            </w:r>
            <w:r>
              <w:rPr>
                <w:iCs/>
              </w:rPr>
              <w:t>pe întregul an fiscal de cel care are în proprietate bunul respectiv la data de 31 decembrie a anului anterior, chiar dacă bunul din proprietate este înstrăinat în anul fiscal curent. De asemenea, în cazul dobândirii unui bun în cursul anului  fiscal, impo</w:t>
            </w:r>
            <w:r>
              <w:rPr>
                <w:iCs/>
              </w:rPr>
              <w:t>zitul aferent se va datora începând cu data de 1 ianuarie a anului fiscal următor.</w:t>
            </w:r>
          </w:p>
          <w:p w14:paraId="69B796E1" w14:textId="77777777" w:rsidR="000336D5" w:rsidRDefault="0040362C">
            <w:pPr>
              <w:pStyle w:val="Standard"/>
              <w:ind w:firstLine="720"/>
              <w:jc w:val="both"/>
            </w:pPr>
            <w:r>
              <w:rPr>
                <w:iCs/>
              </w:rPr>
              <w:t>Totodată, în cazul taxei pe clădiri şi teren,</w:t>
            </w:r>
            <w:r>
              <w:rPr>
                <w:bCs/>
              </w:rPr>
              <w:t xml:space="preserve"> acestea se va  plăti lunar de către titularul dreptului de concesiune sau folosinţă, până la data de 25 a lunii următoare.</w:t>
            </w:r>
          </w:p>
          <w:p w14:paraId="4324241C" w14:textId="77777777" w:rsidR="000336D5" w:rsidRDefault="0040362C">
            <w:pPr>
              <w:pStyle w:val="Standard"/>
              <w:ind w:firstLine="364"/>
              <w:jc w:val="both"/>
              <w:rPr>
                <w:iCs/>
              </w:rPr>
            </w:pPr>
            <w:r>
              <w:rPr>
                <w:iCs/>
              </w:rPr>
              <w:t>Ace</w:t>
            </w:r>
            <w:r>
              <w:rPr>
                <w:iCs/>
              </w:rPr>
              <w:t>aste măsuri au fost cerute de structurile autorităţilor locale şi au ca scop simplificarea modului de determinare a materiei impozabile şi reducerea cheltuielilor de administrare</w:t>
            </w:r>
          </w:p>
        </w:tc>
      </w:tr>
      <w:tr w:rsidR="000336D5" w14:paraId="517B357A" w14:textId="77777777">
        <w:tblPrEx>
          <w:tblCellMar>
            <w:top w:w="0" w:type="dxa"/>
            <w:bottom w:w="0" w:type="dxa"/>
          </w:tblCellMar>
        </w:tblPrEx>
        <w:trPr>
          <w:trHeight w:val="6025"/>
        </w:trPr>
        <w:tc>
          <w:tcPr>
            <w:tcW w:w="3084" w:type="dxa"/>
            <w:tcMar>
              <w:top w:w="0" w:type="dxa"/>
              <w:left w:w="108" w:type="dxa"/>
              <w:bottom w:w="0" w:type="dxa"/>
              <w:right w:w="108" w:type="dxa"/>
            </w:tcMar>
          </w:tcPr>
          <w:p w14:paraId="376E621F" w14:textId="77777777" w:rsidR="000336D5" w:rsidRDefault="0040362C">
            <w:pPr>
              <w:pStyle w:val="Standard"/>
              <w:jc w:val="both"/>
              <w:rPr>
                <w:b/>
                <w:bCs/>
                <w:sz w:val="30"/>
                <w:szCs w:val="30"/>
              </w:rPr>
            </w:pPr>
            <w:r>
              <w:rPr>
                <w:b/>
                <w:bCs/>
                <w:sz w:val="30"/>
                <w:szCs w:val="30"/>
              </w:rPr>
              <w:t xml:space="preserve"> Impactul asupra mediului de afaceri</w:t>
            </w:r>
          </w:p>
        </w:tc>
        <w:tc>
          <w:tcPr>
            <w:tcW w:w="6663" w:type="dxa"/>
            <w:tcMar>
              <w:top w:w="0" w:type="dxa"/>
              <w:left w:w="108" w:type="dxa"/>
              <w:bottom w:w="0" w:type="dxa"/>
              <w:right w:w="108" w:type="dxa"/>
            </w:tcMar>
          </w:tcPr>
          <w:p w14:paraId="20B7010D" w14:textId="77777777" w:rsidR="000336D5" w:rsidRDefault="000336D5">
            <w:pPr>
              <w:pStyle w:val="DefaultText"/>
              <w:ind w:left="26" w:firstLine="201"/>
              <w:jc w:val="both"/>
              <w:rPr>
                <w:lang w:val="pt-BR"/>
              </w:rPr>
            </w:pPr>
          </w:p>
          <w:p w14:paraId="27B015A2" w14:textId="77777777" w:rsidR="000336D5" w:rsidRDefault="0040362C">
            <w:pPr>
              <w:pStyle w:val="DefaultText"/>
              <w:ind w:left="26" w:firstLine="201"/>
              <w:jc w:val="both"/>
              <w:rPr>
                <w:lang w:val="pt-BR"/>
              </w:rPr>
            </w:pPr>
            <w:r>
              <w:rPr>
                <w:lang w:val="pt-BR"/>
              </w:rPr>
              <w:t xml:space="preserve">În domeniul impozitului pe </w:t>
            </w:r>
            <w:r>
              <w:rPr>
                <w:lang w:val="pt-BR"/>
              </w:rPr>
              <w:t>clădiri, prin schimbarea modului de aşezare a acestui impozit şi de modificare a cotelor de impozitare a clădirilor se urmăreşte susţinerea şi stimularea mediului de afaceri, se va stimula astfel creşterea investiţiilor şi a competitivităţii companiilor di</w:t>
            </w:r>
            <w:r>
              <w:rPr>
                <w:lang w:val="pt-BR"/>
              </w:rPr>
              <w:t>n România care să conducă la reducerea poverii fiscale şi, pe cale de consecinţă, la întărirea atractivităţii investiţionale şi crearea de noi locuri de muncă.</w:t>
            </w:r>
          </w:p>
          <w:p w14:paraId="293AAD63" w14:textId="77777777" w:rsidR="000336D5" w:rsidRDefault="0040362C">
            <w:pPr>
              <w:pStyle w:val="Standard"/>
              <w:jc w:val="both"/>
            </w:pPr>
            <w:r>
              <w:rPr>
                <w:iCs/>
              </w:rPr>
              <w:t xml:space="preserve">   Pentru dezvoltarea politicilor de sprijin a mediului de afaceri </w:t>
            </w:r>
            <w:r>
              <w:t xml:space="preserve"> s-a introdus a</w:t>
            </w:r>
            <w:r>
              <w:rPr>
                <w:iCs/>
              </w:rPr>
              <w:t>nualitatea plăţii pentru impozitul pe clădiri, impozitul pe teren şi impozitul pe mijloacele de transport care va influenţa în mod pozitiv mediul de afaceri în sensul reducerii birocraţiei şi simplificării fiscalităţii.</w:t>
            </w:r>
          </w:p>
          <w:p w14:paraId="4B1A7805" w14:textId="77777777" w:rsidR="000336D5" w:rsidRDefault="000336D5">
            <w:pPr>
              <w:pStyle w:val="DefaultText"/>
              <w:ind w:left="26" w:firstLine="201"/>
              <w:jc w:val="both"/>
              <w:rPr>
                <w:bCs/>
                <w:lang w:val="ro-RO"/>
              </w:rPr>
            </w:pPr>
          </w:p>
        </w:tc>
      </w:tr>
      <w:tr w:rsidR="000336D5" w14:paraId="1B47DC0F" w14:textId="77777777">
        <w:tblPrEx>
          <w:tblCellMar>
            <w:top w:w="0" w:type="dxa"/>
            <w:bottom w:w="0" w:type="dxa"/>
          </w:tblCellMar>
        </w:tblPrEx>
        <w:trPr>
          <w:trHeight w:val="6025"/>
        </w:trPr>
        <w:tc>
          <w:tcPr>
            <w:tcW w:w="3084" w:type="dxa"/>
            <w:tcMar>
              <w:top w:w="0" w:type="dxa"/>
              <w:left w:w="108" w:type="dxa"/>
              <w:bottom w:w="0" w:type="dxa"/>
              <w:right w:w="108" w:type="dxa"/>
            </w:tcMar>
          </w:tcPr>
          <w:p w14:paraId="7EBF651B" w14:textId="77777777" w:rsidR="000336D5" w:rsidRDefault="0040362C">
            <w:pPr>
              <w:pStyle w:val="Standard"/>
              <w:jc w:val="both"/>
              <w:rPr>
                <w:b/>
                <w:bCs/>
                <w:sz w:val="30"/>
                <w:szCs w:val="30"/>
              </w:rPr>
            </w:pPr>
            <w:r>
              <w:rPr>
                <w:b/>
                <w:bCs/>
                <w:sz w:val="30"/>
                <w:szCs w:val="30"/>
              </w:rPr>
              <w:lastRenderedPageBreak/>
              <w:t>Impactul social</w:t>
            </w:r>
          </w:p>
        </w:tc>
        <w:tc>
          <w:tcPr>
            <w:tcW w:w="6663" w:type="dxa"/>
            <w:tcMar>
              <w:top w:w="0" w:type="dxa"/>
              <w:left w:w="108" w:type="dxa"/>
              <w:bottom w:w="0" w:type="dxa"/>
              <w:right w:w="108" w:type="dxa"/>
            </w:tcMar>
          </w:tcPr>
          <w:p w14:paraId="0F96AA35" w14:textId="77777777" w:rsidR="000336D5" w:rsidRDefault="0040362C">
            <w:pPr>
              <w:pStyle w:val="DefaultText"/>
              <w:ind w:left="26" w:firstLine="201"/>
              <w:jc w:val="both"/>
              <w:rPr>
                <w:lang w:val="ro-RO"/>
              </w:rPr>
            </w:pPr>
            <w:r>
              <w:rPr>
                <w:lang w:val="ro-RO"/>
              </w:rPr>
              <w:t>O măsură principal</w:t>
            </w:r>
            <w:r>
              <w:rPr>
                <w:lang w:val="ro-RO"/>
              </w:rPr>
              <w:t>ă cuprinsă în noul Cod fiscal, şi anume eliminarea impozitării suplimentare a clădirilor şi a suprafeţelor acestora care depăşesc 150 mp are un impact financiar, prin creşterea  veniturilor celor care deţin aceste locuinţe şi redicţionarea acestor venituri</w:t>
            </w:r>
            <w:r>
              <w:rPr>
                <w:lang w:val="ro-RO"/>
              </w:rPr>
              <w:t xml:space="preserve"> suplimentare către alte domenii .de activitate .</w:t>
            </w:r>
          </w:p>
          <w:p w14:paraId="220C6E3A" w14:textId="77777777" w:rsidR="000336D5" w:rsidRDefault="0040362C">
            <w:pPr>
              <w:pStyle w:val="DefaultText"/>
              <w:ind w:left="26" w:firstLine="201"/>
              <w:jc w:val="both"/>
              <w:rPr>
                <w:lang w:val="ro-RO"/>
              </w:rPr>
            </w:pPr>
            <w:r>
              <w:rPr>
                <w:lang w:val="ro-RO"/>
              </w:rPr>
              <w:t xml:space="preserve">Totodată , impozitarea proprietăţilor în funcţie de destinaţie, în cazul clădirilor nerezidenţiale pot nemulţumi persoanele fizice care deţin acest tip de proprietăţi, aceste fiind obligate să plăteasca un </w:t>
            </w:r>
            <w:r>
              <w:rPr>
                <w:lang w:val="ro-RO"/>
              </w:rPr>
              <w:t>impozit calculat la o cota mai mare decât de locuinţă .</w:t>
            </w:r>
          </w:p>
          <w:p w14:paraId="51ED58AC" w14:textId="77777777" w:rsidR="000336D5" w:rsidRDefault="0040362C">
            <w:pPr>
              <w:pStyle w:val="DefaultText"/>
              <w:ind w:left="26" w:firstLine="201"/>
              <w:jc w:val="both"/>
              <w:rPr>
                <w:lang w:val="pt-BR"/>
              </w:rPr>
            </w:pPr>
            <w:r>
              <w:rPr>
                <w:lang w:val="pt-BR"/>
              </w:rPr>
              <w:t>O altă măsură care va avea  impact asupra veniturilor persoanelor fizice este eliminarea  scutirii pentru terenul de sub construcţii.</w:t>
            </w:r>
          </w:p>
          <w:p w14:paraId="196FA1C4" w14:textId="77777777" w:rsidR="000336D5" w:rsidRDefault="0040362C">
            <w:pPr>
              <w:pStyle w:val="DefaultText"/>
              <w:ind w:left="26" w:firstLine="201"/>
              <w:jc w:val="both"/>
              <w:rPr>
                <w:lang w:val="ro-RO"/>
              </w:rPr>
            </w:pPr>
            <w:r>
              <w:rPr>
                <w:lang w:val="ro-RO"/>
              </w:rPr>
              <w:t>O măsură importantă care vine în sprijinul fermierilor care se ocu</w:t>
            </w:r>
            <w:r>
              <w:rPr>
                <w:lang w:val="ro-RO"/>
              </w:rPr>
              <w:t>pă cu agricultura, scutire de la plata impozitului  acordată mijloacelor de transport folosite în pastoral,  astfel s-au creeat premisele dezvoltării  şi reânoirii  parcului auto folosit exclusiv în sectorul agricol.</w:t>
            </w:r>
          </w:p>
          <w:p w14:paraId="6A9DA987" w14:textId="77777777" w:rsidR="000336D5" w:rsidRDefault="0040362C">
            <w:pPr>
              <w:pStyle w:val="DefaultText"/>
              <w:ind w:left="26" w:firstLine="201"/>
              <w:jc w:val="both"/>
            </w:pPr>
            <w:r>
              <w:rPr>
                <w:lang w:val="pt-BR"/>
              </w:rPr>
              <w:t>Au fost simplificate procedurile privi</w:t>
            </w:r>
            <w:r>
              <w:rPr>
                <w:lang w:val="pt-BR"/>
              </w:rPr>
              <w:t>nd dobândirea sau înstrăinarea bunurilor prin introducerea a</w:t>
            </w:r>
            <w:r>
              <w:rPr>
                <w:iCs/>
                <w:lang w:val="pt-BR"/>
              </w:rPr>
              <w:t>nualitatăţii  plăţii   impozitului pe clădiri, teren şi  pe mijloacele de transport, ceea ce va elimina foarte mult birocraţia actuală.</w:t>
            </w:r>
          </w:p>
          <w:p w14:paraId="3D7D8B44" w14:textId="77777777" w:rsidR="000336D5" w:rsidRDefault="0040362C">
            <w:pPr>
              <w:pStyle w:val="DefaultText"/>
              <w:ind w:left="26" w:firstLine="201"/>
              <w:jc w:val="both"/>
            </w:pPr>
            <w:r>
              <w:rPr>
                <w:iCs/>
                <w:lang w:val="pt-BR"/>
              </w:rPr>
              <w:t xml:space="preserve">Prin măsurile de </w:t>
            </w:r>
            <w:r>
              <w:rPr>
                <w:lang w:val="pt-BR"/>
              </w:rPr>
              <w:t xml:space="preserve">eliminare a scutirii pentru terenul de sub </w:t>
            </w:r>
            <w:r>
              <w:rPr>
                <w:lang w:val="pt-BR"/>
              </w:rPr>
              <w:t xml:space="preserve">construcţii, de </w:t>
            </w:r>
            <w:r>
              <w:rPr>
                <w:iCs/>
                <w:lang w:val="pt-BR"/>
              </w:rPr>
              <w:t>impozitare suplimentară, în intravilan a clădirilor, terenurilor neîngrijite, iar terenurile agricole nelucrate timp de doi ani consecutivi, poate conduce pe de-o parte la creşterea poverii fiscale aspra contribuabililor, dar, pe de altă pa</w:t>
            </w:r>
            <w:r>
              <w:rPr>
                <w:iCs/>
                <w:lang w:val="pt-BR"/>
              </w:rPr>
              <w:t xml:space="preserve">rte la o mai bună gestionare a bunurilor pe care le deţin în proprietate, care va avea ca efect, în principal dezvoltarea urbană, precum şi dezvoltarea domeniului agricol.   </w:t>
            </w:r>
          </w:p>
          <w:p w14:paraId="145486C6" w14:textId="77777777" w:rsidR="000336D5" w:rsidRDefault="0040362C">
            <w:pPr>
              <w:pStyle w:val="DefaultText"/>
              <w:ind w:left="26" w:firstLine="201"/>
              <w:jc w:val="both"/>
              <w:rPr>
                <w:lang w:val="pt-BR"/>
              </w:rPr>
            </w:pPr>
            <w:r>
              <w:rPr>
                <w:lang w:val="pt-BR"/>
              </w:rPr>
              <w:t>De asemenea, creşterea posibilităţii majorării a impozitelor şi taxelor locale cu</w:t>
            </w:r>
            <w:r>
              <w:rPr>
                <w:lang w:val="pt-BR"/>
              </w:rPr>
              <w:t xml:space="preserve"> pâna la 50%, prin hotărâre a consiliilor locale, pot afecta veniturile persoanelor fizice, dar se pot acoperi arieratele consiliilor locale, şi se creează posibilităţi de dezvoltare urbană, prin apariţia de noi locuri de muncă şi aducerea localităţilor la</w:t>
            </w:r>
            <w:r>
              <w:rPr>
                <w:lang w:val="pt-BR"/>
              </w:rPr>
              <w:t xml:space="preserve"> standarde de viaţă ridicate.</w:t>
            </w:r>
          </w:p>
          <w:p w14:paraId="09C30FF5" w14:textId="77777777" w:rsidR="000336D5" w:rsidRDefault="000336D5">
            <w:pPr>
              <w:pStyle w:val="Standard"/>
              <w:jc w:val="both"/>
              <w:rPr>
                <w:bCs/>
              </w:rPr>
            </w:pPr>
          </w:p>
        </w:tc>
      </w:tr>
      <w:tr w:rsidR="000336D5" w14:paraId="4A8D5CA7" w14:textId="77777777">
        <w:tblPrEx>
          <w:tblCellMar>
            <w:top w:w="0" w:type="dxa"/>
            <w:bottom w:w="0" w:type="dxa"/>
          </w:tblCellMar>
        </w:tblPrEx>
        <w:trPr>
          <w:trHeight w:val="6025"/>
        </w:trPr>
        <w:tc>
          <w:tcPr>
            <w:tcW w:w="3084" w:type="dxa"/>
            <w:tcMar>
              <w:top w:w="0" w:type="dxa"/>
              <w:left w:w="108" w:type="dxa"/>
              <w:bottom w:w="0" w:type="dxa"/>
              <w:right w:w="108" w:type="dxa"/>
            </w:tcMar>
          </w:tcPr>
          <w:p w14:paraId="2ED1EBD0" w14:textId="77777777" w:rsidR="000336D5" w:rsidRDefault="0040362C">
            <w:pPr>
              <w:pStyle w:val="Standard"/>
              <w:jc w:val="both"/>
              <w:rPr>
                <w:b/>
                <w:bCs/>
                <w:sz w:val="30"/>
                <w:szCs w:val="30"/>
              </w:rPr>
            </w:pPr>
            <w:r>
              <w:rPr>
                <w:b/>
                <w:bCs/>
                <w:sz w:val="30"/>
                <w:szCs w:val="30"/>
              </w:rPr>
              <w:lastRenderedPageBreak/>
              <w:t>Impactul asupra mediului</w:t>
            </w:r>
          </w:p>
        </w:tc>
        <w:tc>
          <w:tcPr>
            <w:tcW w:w="6663" w:type="dxa"/>
            <w:tcMar>
              <w:top w:w="0" w:type="dxa"/>
              <w:left w:w="108" w:type="dxa"/>
              <w:bottom w:w="0" w:type="dxa"/>
              <w:right w:w="108" w:type="dxa"/>
            </w:tcMar>
          </w:tcPr>
          <w:p w14:paraId="46506586" w14:textId="77777777" w:rsidR="000336D5" w:rsidRDefault="0040362C">
            <w:pPr>
              <w:pStyle w:val="DefaultText"/>
              <w:ind w:left="26" w:firstLine="201"/>
              <w:jc w:val="both"/>
              <w:rPr>
                <w:iCs/>
                <w:lang w:val="pt-BR"/>
              </w:rPr>
            </w:pPr>
            <w:r>
              <w:rPr>
                <w:iCs/>
                <w:lang w:val="pt-BR"/>
              </w:rPr>
              <w:t>Impozitarea suplimentară cu până la 500%, în intravilan a clădirilor, terenurilor neîngrijite, dar şi a terenurile agricole nelucrate timp de doi ani consecutivi va asigura conservarea şi protecţia m</w:t>
            </w:r>
            <w:r>
              <w:rPr>
                <w:iCs/>
                <w:lang w:val="pt-BR"/>
              </w:rPr>
              <w:t>ediului înconjurăror, protecţia mediului înconjurător şi responsabilizarea fată de cetăţeni.</w:t>
            </w:r>
          </w:p>
          <w:p w14:paraId="1553B327" w14:textId="77777777" w:rsidR="000336D5" w:rsidRDefault="0040362C">
            <w:pPr>
              <w:pStyle w:val="DefaultText"/>
              <w:ind w:left="26" w:firstLine="201"/>
              <w:jc w:val="both"/>
              <w:rPr>
                <w:lang w:val="ro-RO"/>
              </w:rPr>
            </w:pPr>
            <w:r>
              <w:rPr>
                <w:lang w:val="ro-RO"/>
              </w:rPr>
              <w:t>Reducerea impozitului pentru deţinătorii de mijloace de transport hibride este o măsură destinată protecţiei mediului, prin încurajarea achiziţionării de maşini n</w:t>
            </w:r>
            <w:r>
              <w:rPr>
                <w:lang w:val="ro-RO"/>
              </w:rPr>
              <w:t>epoluante.</w:t>
            </w:r>
          </w:p>
          <w:p w14:paraId="470CA11B" w14:textId="77777777" w:rsidR="000336D5" w:rsidRDefault="000336D5">
            <w:pPr>
              <w:pStyle w:val="Standard"/>
              <w:jc w:val="both"/>
              <w:rPr>
                <w:bCs/>
              </w:rPr>
            </w:pPr>
          </w:p>
        </w:tc>
      </w:tr>
      <w:tr w:rsidR="000336D5" w14:paraId="4EFAC89F" w14:textId="77777777">
        <w:tblPrEx>
          <w:tblCellMar>
            <w:top w:w="0" w:type="dxa"/>
            <w:bottom w:w="0" w:type="dxa"/>
          </w:tblCellMar>
        </w:tblPrEx>
        <w:trPr>
          <w:trHeight w:val="6025"/>
        </w:trPr>
        <w:tc>
          <w:tcPr>
            <w:tcW w:w="3084" w:type="dxa"/>
            <w:tcMar>
              <w:top w:w="0" w:type="dxa"/>
              <w:left w:w="108" w:type="dxa"/>
              <w:bottom w:w="0" w:type="dxa"/>
              <w:right w:w="108" w:type="dxa"/>
            </w:tcMar>
          </w:tcPr>
          <w:p w14:paraId="2C285653" w14:textId="77777777" w:rsidR="000336D5" w:rsidRDefault="000336D5">
            <w:pPr>
              <w:pStyle w:val="Standard"/>
              <w:jc w:val="both"/>
              <w:rPr>
                <w:b/>
                <w:bCs/>
                <w:sz w:val="30"/>
                <w:szCs w:val="30"/>
              </w:rPr>
            </w:pPr>
          </w:p>
        </w:tc>
        <w:tc>
          <w:tcPr>
            <w:tcW w:w="6663" w:type="dxa"/>
            <w:tcMar>
              <w:top w:w="0" w:type="dxa"/>
              <w:left w:w="108" w:type="dxa"/>
              <w:bottom w:w="0" w:type="dxa"/>
              <w:right w:w="108" w:type="dxa"/>
            </w:tcMar>
          </w:tcPr>
          <w:p w14:paraId="228477F5" w14:textId="77777777" w:rsidR="000336D5" w:rsidRDefault="000336D5">
            <w:pPr>
              <w:pStyle w:val="Standard"/>
              <w:jc w:val="both"/>
              <w:rPr>
                <w:bCs/>
              </w:rPr>
            </w:pPr>
          </w:p>
        </w:tc>
      </w:tr>
    </w:tbl>
    <w:p w14:paraId="05EF54B5" w14:textId="77777777" w:rsidR="000336D5" w:rsidRDefault="000336D5">
      <w:pPr>
        <w:pStyle w:val="Standard"/>
        <w:ind w:firstLine="720"/>
        <w:jc w:val="both"/>
        <w:rPr>
          <w:bCs/>
        </w:rPr>
      </w:pPr>
    </w:p>
    <w:p w14:paraId="4991482B" w14:textId="77777777" w:rsidR="000336D5" w:rsidRDefault="0040362C">
      <w:pPr>
        <w:pStyle w:val="Textbody"/>
        <w:spacing w:after="0"/>
        <w:ind w:right="-34" w:firstLine="720"/>
        <w:jc w:val="both"/>
      </w:pPr>
      <w:r>
        <w:t>Având în vedere cele prezentate, a fost elaborat proiectul de hotărâre privind impozitele şi taxele locale pentru anul 2016</w:t>
      </w:r>
    </w:p>
    <w:p w14:paraId="658A7E19" w14:textId="77777777" w:rsidR="000336D5" w:rsidRDefault="000336D5">
      <w:pPr>
        <w:pStyle w:val="Textbody"/>
        <w:spacing w:after="0"/>
        <w:ind w:right="-34" w:firstLine="720"/>
        <w:jc w:val="both"/>
      </w:pPr>
    </w:p>
    <w:p w14:paraId="0D14752E" w14:textId="77777777" w:rsidR="000336D5" w:rsidRDefault="000336D5">
      <w:pPr>
        <w:pStyle w:val="Textbody"/>
        <w:spacing w:after="0"/>
        <w:ind w:right="-34" w:firstLine="720"/>
        <w:jc w:val="both"/>
      </w:pPr>
    </w:p>
    <w:p w14:paraId="64E00EFF" w14:textId="77777777" w:rsidR="000336D5" w:rsidRDefault="000336D5">
      <w:pPr>
        <w:pStyle w:val="Textbody"/>
        <w:spacing w:after="0"/>
        <w:ind w:right="-34" w:firstLine="720"/>
        <w:jc w:val="both"/>
      </w:pPr>
    </w:p>
    <w:p w14:paraId="02AC29B4" w14:textId="77777777" w:rsidR="000336D5" w:rsidRDefault="000336D5">
      <w:pPr>
        <w:pStyle w:val="Textbody"/>
        <w:spacing w:after="0"/>
        <w:ind w:right="-34" w:firstLine="720"/>
        <w:jc w:val="both"/>
      </w:pPr>
    </w:p>
    <w:p w14:paraId="21C8826F" w14:textId="77777777" w:rsidR="000336D5" w:rsidRDefault="000336D5">
      <w:pPr>
        <w:pStyle w:val="Standard"/>
        <w:jc w:val="right"/>
      </w:pPr>
    </w:p>
    <w:p w14:paraId="24409DF7" w14:textId="77777777" w:rsidR="000336D5" w:rsidRDefault="0040362C">
      <w:pPr>
        <w:pStyle w:val="Standard"/>
        <w:ind w:left="851" w:hanging="131"/>
        <w:jc w:val="both"/>
        <w:rPr>
          <w:b/>
          <w:bCs/>
        </w:rPr>
      </w:pPr>
      <w:r>
        <w:rPr>
          <w:b/>
          <w:bCs/>
        </w:rPr>
        <w:t xml:space="preserve">     Iniţiator, </w:t>
      </w:r>
      <w:r>
        <w:rPr>
          <w:b/>
          <w:bCs/>
        </w:rPr>
        <w:tab/>
      </w:r>
      <w:r>
        <w:rPr>
          <w:b/>
          <w:bCs/>
        </w:rPr>
        <w:tab/>
      </w:r>
      <w:r>
        <w:rPr>
          <w:b/>
          <w:bCs/>
        </w:rPr>
        <w:tab/>
      </w:r>
      <w:r>
        <w:rPr>
          <w:b/>
          <w:bCs/>
        </w:rPr>
        <w:tab/>
      </w:r>
      <w:r>
        <w:rPr>
          <w:b/>
          <w:bCs/>
        </w:rPr>
        <w:tab/>
      </w:r>
      <w:r>
        <w:rPr>
          <w:b/>
          <w:bCs/>
        </w:rPr>
        <w:tab/>
      </w:r>
      <w:r>
        <w:rPr>
          <w:b/>
          <w:bCs/>
        </w:rPr>
        <w:tab/>
      </w:r>
    </w:p>
    <w:p w14:paraId="5DF8DBB4" w14:textId="77777777" w:rsidR="000336D5" w:rsidRDefault="0040362C">
      <w:pPr>
        <w:pStyle w:val="Standard"/>
        <w:ind w:left="851" w:hanging="131"/>
        <w:jc w:val="both"/>
        <w:rPr>
          <w:b/>
          <w:bCs/>
        </w:rPr>
      </w:pPr>
      <w:r>
        <w:rPr>
          <w:b/>
          <w:bCs/>
        </w:rPr>
        <w:t xml:space="preserve">     PRIMAR</w:t>
      </w:r>
      <w:r>
        <w:rPr>
          <w:b/>
          <w:bCs/>
        </w:rPr>
        <w:tab/>
      </w:r>
      <w:r>
        <w:rPr>
          <w:b/>
          <w:bCs/>
        </w:rPr>
        <w:tab/>
      </w:r>
      <w:r>
        <w:rPr>
          <w:b/>
          <w:bCs/>
        </w:rPr>
        <w:tab/>
      </w:r>
      <w:r>
        <w:rPr>
          <w:b/>
          <w:bCs/>
        </w:rPr>
        <w:tab/>
      </w:r>
      <w:r>
        <w:rPr>
          <w:b/>
          <w:bCs/>
        </w:rPr>
        <w:tab/>
        <w:t>Director executiv,</w:t>
      </w:r>
    </w:p>
    <w:p w14:paraId="2F117377" w14:textId="77777777" w:rsidR="000336D5" w:rsidRDefault="0040362C">
      <w:pPr>
        <w:pStyle w:val="Standard"/>
        <w:rPr>
          <w:b/>
          <w:bCs/>
        </w:rPr>
      </w:pPr>
      <w:r>
        <w:rPr>
          <w:b/>
          <w:bCs/>
        </w:rPr>
        <w:t xml:space="preserve"> LIA OLGUŢA VASILESCU </w:t>
      </w:r>
      <w:r>
        <w:rPr>
          <w:b/>
          <w:bCs/>
        </w:rPr>
        <w:tab/>
      </w:r>
      <w:r>
        <w:rPr>
          <w:b/>
          <w:bCs/>
        </w:rPr>
        <w:tab/>
        <w:t>Elena Bonescu</w:t>
      </w:r>
    </w:p>
    <w:p w14:paraId="4B87655C" w14:textId="77777777" w:rsidR="000336D5" w:rsidRDefault="000336D5">
      <w:pPr>
        <w:pStyle w:val="Standard"/>
      </w:pPr>
    </w:p>
    <w:sectPr w:rsidR="000336D5">
      <w:footerReference w:type="default" r:id="rId7"/>
      <w:pgSz w:w="11906" w:h="16838"/>
      <w:pgMar w:top="1417" w:right="836" w:bottom="1417"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9BE2F" w14:textId="77777777" w:rsidR="0040362C" w:rsidRDefault="0040362C">
      <w:pPr>
        <w:spacing w:after="0" w:line="240" w:lineRule="auto"/>
      </w:pPr>
      <w:r>
        <w:separator/>
      </w:r>
    </w:p>
  </w:endnote>
  <w:endnote w:type="continuationSeparator" w:id="0">
    <w:p w14:paraId="3CB01683" w14:textId="77777777" w:rsidR="0040362C" w:rsidRDefault="0040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UpR">
    <w:altName w:val="Aria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DDA6" w14:textId="77777777" w:rsidR="009D6D0E" w:rsidRDefault="0040362C">
    <w:pPr>
      <w:pStyle w:val="Footer"/>
    </w:pPr>
    <w:r>
      <w:fldChar w:fldCharType="begin"/>
    </w:r>
    <w:r>
      <w:instrText xml:space="preserve"> PAGE </w:instrText>
    </w:r>
    <w:r>
      <w:fldChar w:fldCharType="separate"/>
    </w:r>
    <w: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715AE" w14:textId="77777777" w:rsidR="0040362C" w:rsidRDefault="0040362C">
      <w:pPr>
        <w:spacing w:after="0" w:line="240" w:lineRule="auto"/>
      </w:pPr>
      <w:r>
        <w:rPr>
          <w:color w:val="000000"/>
        </w:rPr>
        <w:separator/>
      </w:r>
    </w:p>
  </w:footnote>
  <w:footnote w:type="continuationSeparator" w:id="0">
    <w:p w14:paraId="1F3A0ED0" w14:textId="77777777" w:rsidR="0040362C" w:rsidRDefault="0040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007"/>
    <w:multiLevelType w:val="multilevel"/>
    <w:tmpl w:val="4A38CD22"/>
    <w:styleLink w:val="WWNum2"/>
    <w:lvl w:ilvl="0">
      <w:start w:val="1"/>
      <w:numFmt w:val="upperRoman"/>
      <w:lvlText w:val="%1."/>
      <w:lvlJc w:val="left"/>
      <w:pPr>
        <w:ind w:left="1176" w:hanging="720"/>
      </w:pPr>
    </w:lvl>
    <w:lvl w:ilvl="1">
      <w:start w:val="1"/>
      <w:numFmt w:val="lowerLetter"/>
      <w:lvlText w:val="%2."/>
      <w:lvlJc w:val="left"/>
      <w:pPr>
        <w:ind w:left="1536" w:hanging="360"/>
      </w:pPr>
    </w:lvl>
    <w:lvl w:ilvl="2">
      <w:start w:val="1"/>
      <w:numFmt w:val="lowerRoman"/>
      <w:lvlText w:val="%1.%2.%3."/>
      <w:lvlJc w:val="right"/>
      <w:pPr>
        <w:ind w:left="2256" w:hanging="180"/>
      </w:pPr>
    </w:lvl>
    <w:lvl w:ilvl="3">
      <w:start w:val="1"/>
      <w:numFmt w:val="decimal"/>
      <w:lvlText w:val="%1.%2.%3.%4."/>
      <w:lvlJc w:val="left"/>
      <w:pPr>
        <w:ind w:left="2976" w:hanging="360"/>
      </w:pPr>
    </w:lvl>
    <w:lvl w:ilvl="4">
      <w:start w:val="1"/>
      <w:numFmt w:val="lowerLetter"/>
      <w:lvlText w:val="%1.%2.%3.%4.%5."/>
      <w:lvlJc w:val="left"/>
      <w:pPr>
        <w:ind w:left="3696" w:hanging="360"/>
      </w:pPr>
    </w:lvl>
    <w:lvl w:ilvl="5">
      <w:start w:val="1"/>
      <w:numFmt w:val="lowerRoman"/>
      <w:lvlText w:val="%1.%2.%3.%4.%5.%6."/>
      <w:lvlJc w:val="right"/>
      <w:pPr>
        <w:ind w:left="4416" w:hanging="180"/>
      </w:pPr>
    </w:lvl>
    <w:lvl w:ilvl="6">
      <w:start w:val="1"/>
      <w:numFmt w:val="decimal"/>
      <w:lvlText w:val="%1.%2.%3.%4.%5.%6.%7."/>
      <w:lvlJc w:val="left"/>
      <w:pPr>
        <w:ind w:left="5136" w:hanging="360"/>
      </w:pPr>
    </w:lvl>
    <w:lvl w:ilvl="7">
      <w:start w:val="1"/>
      <w:numFmt w:val="lowerLetter"/>
      <w:lvlText w:val="%1.%2.%3.%4.%5.%6.%7.%8."/>
      <w:lvlJc w:val="left"/>
      <w:pPr>
        <w:ind w:left="5856" w:hanging="360"/>
      </w:pPr>
    </w:lvl>
    <w:lvl w:ilvl="8">
      <w:start w:val="1"/>
      <w:numFmt w:val="lowerRoman"/>
      <w:lvlText w:val="%1.%2.%3.%4.%5.%6.%7.%8.%9."/>
      <w:lvlJc w:val="right"/>
      <w:pPr>
        <w:ind w:left="6576" w:hanging="180"/>
      </w:pPr>
    </w:lvl>
  </w:abstractNum>
  <w:abstractNum w:abstractNumId="1" w15:restartNumberingAfterBreak="0">
    <w:nsid w:val="22863393"/>
    <w:multiLevelType w:val="multilevel"/>
    <w:tmpl w:val="A852C786"/>
    <w:styleLink w:val="WWNum1"/>
    <w:lvl w:ilvl="0">
      <w:numFmt w:val="bullet"/>
      <w:lvlText w:val="-"/>
      <w:lvlJc w:val="left"/>
      <w:pPr>
        <w:ind w:left="722" w:hanging="360"/>
      </w:pPr>
      <w:rPr>
        <w:rFonts w:ascii="Arial" w:hAnsi="Arial" w:cs="Arial"/>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336D5"/>
    <w:rsid w:val="000336D5"/>
    <w:rsid w:val="0040362C"/>
    <w:rsid w:val="006A4B08"/>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39E2"/>
  <w15:docId w15:val="{107452E8-3E2F-4CF7-BAEF-4C18E401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ro-RO"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0" w:line="240" w:lineRule="auto"/>
    </w:pPr>
    <w:rPr>
      <w:rFonts w:ascii="ArialUpR" w:eastAsia="Times New Roman" w:hAnsi="ArialUpR" w:cs="ArialUpR"/>
      <w:color w:val="000000"/>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widowControl w:val="0"/>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ableText">
    <w:name w:val="Table Text"/>
    <w:basedOn w:val="Standard"/>
    <w:pPr>
      <w:widowControl w:val="0"/>
      <w:jc w:val="right"/>
    </w:pPr>
    <w:rPr>
      <w:lang w:val="en-US"/>
    </w:rPr>
  </w:style>
  <w:style w:type="paragraph" w:styleId="ListParagraph">
    <w:name w:val="List Paragraph"/>
    <w:basedOn w:val="Standard"/>
    <w:pPr>
      <w:spacing w:after="200"/>
      <w:ind w:left="720"/>
    </w:pPr>
    <w:rPr>
      <w:lang w:val="en-GB"/>
    </w:rPr>
  </w:style>
  <w:style w:type="paragraph" w:customStyle="1" w:styleId="DefaultText">
    <w:name w:val="Default Text"/>
    <w:basedOn w:val="Standard"/>
    <w:rPr>
      <w:lang w:val="en-US"/>
    </w:rPr>
  </w:style>
  <w:style w:type="paragraph" w:customStyle="1" w:styleId="txtnorme">
    <w:name w:val="txtnorme"/>
    <w:basedOn w:val="Standard"/>
    <w:pPr>
      <w:suppressAutoHyphens w:val="0"/>
      <w:spacing w:before="28" w:after="28"/>
    </w:pPr>
    <w:rPr>
      <w:lang w:val="en-US" w:eastAsia="en-US"/>
    </w:rPr>
  </w:style>
  <w:style w:type="paragraph" w:styleId="Header">
    <w:name w:val="header"/>
    <w:basedOn w:val="Standard"/>
    <w:pPr>
      <w:suppressLineNumbers/>
      <w:tabs>
        <w:tab w:val="center" w:pos="4536"/>
        <w:tab w:val="right" w:pos="9072"/>
      </w:tabs>
    </w:pPr>
  </w:style>
  <w:style w:type="paragraph" w:styleId="Footer">
    <w:name w:val="footer"/>
    <w:basedOn w:val="Standard"/>
    <w:pPr>
      <w:suppressLineNumbers/>
      <w:tabs>
        <w:tab w:val="center" w:pos="4536"/>
        <w:tab w:val="right" w:pos="9072"/>
      </w:tabs>
    </w:pPr>
  </w:style>
  <w:style w:type="paragraph" w:customStyle="1" w:styleId="TableContents">
    <w:name w:val="Table Contents"/>
    <w:basedOn w:val="Standard"/>
    <w:pPr>
      <w:suppressLineNumbers/>
    </w:pPr>
  </w:style>
  <w:style w:type="character" w:customStyle="1" w:styleId="BodyTextChar">
    <w:name w:val="Body Text Char"/>
    <w:basedOn w:val="DefaultParagraphFont"/>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style>
  <w:style w:type="character" w:customStyle="1" w:styleId="HeaderChar">
    <w:name w:val="Header Char"/>
    <w:basedOn w:val="DefaultParagraphFont"/>
    <w:rPr>
      <w:rFonts w:ascii="Times New Roman" w:eastAsia="Times New Roman" w:hAnsi="Times New Roman" w:cs="Times New Roman"/>
      <w:sz w:val="28"/>
      <w:szCs w:val="28"/>
      <w:lang w:eastAsia="zh-CN"/>
    </w:rPr>
  </w:style>
  <w:style w:type="character" w:customStyle="1" w:styleId="FooterChar">
    <w:name w:val="Footer Char"/>
    <w:basedOn w:val="DefaultParagraphFont"/>
    <w:rPr>
      <w:rFonts w:ascii="Times New Roman" w:eastAsia="Times New Roman" w:hAnsi="Times New Roman" w:cs="Times New Roman"/>
      <w:sz w:val="28"/>
      <w:szCs w:val="28"/>
      <w:lang w:eastAsia="zh-CN"/>
    </w:rPr>
  </w:style>
  <w:style w:type="character" w:customStyle="1" w:styleId="ListLabel1">
    <w:name w:val="ListLabel 1"/>
    <w:rPr>
      <w:rFonts w:cs="Arial"/>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4731</Words>
  <Characters>26971</Characters>
  <Application>Microsoft Office Word</Application>
  <DocSecurity>0</DocSecurity>
  <Lines>224</Lines>
  <Paragraphs>63</Paragraphs>
  <ScaleCrop>false</ScaleCrop>
  <Company/>
  <LinksUpToDate>false</LinksUpToDate>
  <CharactersWithSpaces>31639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Vlad-Andrei Gruia</cp:lastModifiedBy>
  <cp:revision>2</cp:revision>
  <cp:lastPrinted>2015-10-06T10:20:00Z</cp:lastPrinted>
  <dcterms:created xsi:type="dcterms:W3CDTF">2021-09-20T13:02:00Z</dcterms:created>
  <dcterms:modified xsi:type="dcterms:W3CDTF">2021-09-20T13:02:00Z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