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C62D" w14:textId="77777777" w:rsidR="00A212AA" w:rsidRDefault="00626FEB">
      <w:pPr>
        <w:rPr>
          <w:b/>
          <w:sz w:val="28"/>
          <w:szCs w:val="28"/>
          <w:lang w:val="ro-RO"/>
        </w:rPr>
      </w:pPr>
      <w:r>
        <w:rPr>
          <w:b/>
          <w:sz w:val="28"/>
          <w:szCs w:val="28"/>
          <w:lang w:val="ro-RO"/>
        </w:rPr>
        <w:t>MUNICIPIUL CRAIOVA</w:t>
      </w:r>
    </w:p>
    <w:p w14:paraId="3D9A7ACC" w14:textId="77777777" w:rsidR="00A212AA" w:rsidRDefault="00626FEB">
      <w:pPr>
        <w:rPr>
          <w:b/>
          <w:sz w:val="28"/>
          <w:szCs w:val="28"/>
          <w:lang w:val="ro-RO"/>
        </w:rPr>
      </w:pPr>
      <w:r>
        <w:rPr>
          <w:b/>
          <w:sz w:val="28"/>
          <w:szCs w:val="28"/>
          <w:lang w:val="ro-RO"/>
        </w:rPr>
        <w:t>PRIMĂRIA MUNICIPIULUI CRAIOVA</w:t>
      </w:r>
    </w:p>
    <w:p w14:paraId="6A65C4C4" w14:textId="77777777" w:rsidR="00A212AA" w:rsidRDefault="00626FEB">
      <w:pPr>
        <w:rPr>
          <w:b/>
          <w:sz w:val="28"/>
          <w:szCs w:val="28"/>
          <w:lang w:val="ro-RO"/>
        </w:rPr>
      </w:pPr>
      <w:r>
        <w:rPr>
          <w:b/>
          <w:sz w:val="28"/>
          <w:szCs w:val="28"/>
          <w:lang w:val="ro-RO"/>
        </w:rPr>
        <w:t>DIRECŢIA IMPOZITE ŞI TAXE</w:t>
      </w:r>
    </w:p>
    <w:p w14:paraId="5D3A792E" w14:textId="77777777" w:rsidR="00A212AA" w:rsidRDefault="00626FEB">
      <w:pPr>
        <w:rPr>
          <w:b/>
          <w:sz w:val="28"/>
          <w:szCs w:val="28"/>
          <w:lang w:val="ro-RO"/>
        </w:rPr>
      </w:pPr>
      <w:r>
        <w:rPr>
          <w:b/>
          <w:sz w:val="28"/>
          <w:szCs w:val="28"/>
          <w:lang w:val="ro-RO"/>
        </w:rPr>
        <w:t>NR. 154826/22.09.2016</w:t>
      </w:r>
    </w:p>
    <w:p w14:paraId="2747BBB8" w14:textId="77777777" w:rsidR="00A212AA" w:rsidRDefault="00A212AA">
      <w:pPr>
        <w:rPr>
          <w:sz w:val="28"/>
          <w:szCs w:val="28"/>
          <w:lang w:val="ro-RO"/>
        </w:rPr>
      </w:pPr>
    </w:p>
    <w:p w14:paraId="05F94BCD" w14:textId="77777777" w:rsidR="00A212AA" w:rsidRDefault="00A212AA">
      <w:pPr>
        <w:rPr>
          <w:sz w:val="28"/>
          <w:szCs w:val="28"/>
          <w:lang w:val="ro-RO"/>
        </w:rPr>
      </w:pPr>
    </w:p>
    <w:p w14:paraId="47DDB5AA" w14:textId="77777777" w:rsidR="00A212AA" w:rsidRDefault="00626FEB">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w:t>
      </w:r>
      <w:r>
        <w:rPr>
          <w:b/>
          <w:sz w:val="28"/>
          <w:szCs w:val="28"/>
          <w:lang w:val="ro-RO"/>
        </w:rPr>
        <w:t>APROBAT,</w:t>
      </w:r>
    </w:p>
    <w:p w14:paraId="1F8F0B75" w14:textId="77777777" w:rsidR="00A212AA" w:rsidRDefault="00626FEB">
      <w:pPr>
        <w:rPr>
          <w:b/>
          <w:sz w:val="28"/>
          <w:szCs w:val="28"/>
          <w:lang w:val="ro-RO"/>
        </w:rPr>
      </w:pP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t xml:space="preserve">    </w:t>
      </w:r>
      <w:r>
        <w:rPr>
          <w:b/>
          <w:sz w:val="28"/>
          <w:szCs w:val="28"/>
          <w:lang w:val="ro-RO"/>
        </w:rPr>
        <w:tab/>
        <w:t xml:space="preserve">          </w:t>
      </w:r>
      <w:r>
        <w:rPr>
          <w:b/>
          <w:sz w:val="28"/>
          <w:szCs w:val="28"/>
          <w:lang w:val="ro-RO"/>
        </w:rPr>
        <w:tab/>
        <w:t xml:space="preserve">        PRIMAR,</w:t>
      </w:r>
    </w:p>
    <w:p w14:paraId="4DB75308" w14:textId="77777777" w:rsidR="00A212AA" w:rsidRDefault="00626FEB">
      <w:pPr>
        <w:rPr>
          <w:b/>
          <w:sz w:val="28"/>
          <w:szCs w:val="28"/>
          <w:lang w:val="ro-RO"/>
        </w:rPr>
      </w:pP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t xml:space="preserve">            LIA OLGUŢA VASILESCU</w:t>
      </w:r>
    </w:p>
    <w:p w14:paraId="0CF93758" w14:textId="77777777" w:rsidR="00A212AA" w:rsidRDefault="00A212AA">
      <w:pPr>
        <w:rPr>
          <w:b/>
          <w:sz w:val="28"/>
          <w:szCs w:val="28"/>
          <w:lang w:val="ro-RO"/>
        </w:rPr>
      </w:pPr>
    </w:p>
    <w:p w14:paraId="4FCCF1DA" w14:textId="77777777" w:rsidR="00A212AA" w:rsidRDefault="00A212AA">
      <w:pPr>
        <w:rPr>
          <w:b/>
          <w:sz w:val="28"/>
          <w:szCs w:val="28"/>
          <w:lang w:val="ro-RO"/>
        </w:rPr>
      </w:pPr>
    </w:p>
    <w:p w14:paraId="04670B98" w14:textId="77777777" w:rsidR="00A212AA" w:rsidRDefault="00626FEB">
      <w:pPr>
        <w:rPr>
          <w:b/>
          <w:sz w:val="28"/>
          <w:szCs w:val="28"/>
          <w:lang w:val="ro-RO"/>
        </w:rPr>
      </w:pP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t xml:space="preserve">   Pt. </w:t>
      </w:r>
      <w:r>
        <w:rPr>
          <w:b/>
          <w:sz w:val="28"/>
          <w:szCs w:val="28"/>
          <w:lang w:val="ro-RO"/>
        </w:rPr>
        <w:t>SECRETAR,</w:t>
      </w:r>
    </w:p>
    <w:p w14:paraId="00348011" w14:textId="77777777" w:rsidR="00A212AA" w:rsidRDefault="00626FEB">
      <w:pPr>
        <w:rPr>
          <w:b/>
          <w:sz w:val="28"/>
          <w:szCs w:val="28"/>
          <w:lang w:val="ro-RO"/>
        </w:rPr>
      </w:pP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r>
      <w:r>
        <w:rPr>
          <w:b/>
          <w:sz w:val="28"/>
          <w:szCs w:val="28"/>
          <w:lang w:val="ro-RO"/>
        </w:rPr>
        <w:tab/>
        <w:t xml:space="preserve">                  OVIDIU MISCHIANU</w:t>
      </w:r>
    </w:p>
    <w:p w14:paraId="7921C857" w14:textId="77777777" w:rsidR="00A212AA" w:rsidRDefault="00A212AA">
      <w:pPr>
        <w:rPr>
          <w:sz w:val="28"/>
          <w:szCs w:val="28"/>
          <w:lang w:val="ro-RO"/>
        </w:rPr>
      </w:pPr>
    </w:p>
    <w:p w14:paraId="200FAC57" w14:textId="77777777" w:rsidR="00A212AA" w:rsidRDefault="00A212AA">
      <w:pPr>
        <w:rPr>
          <w:sz w:val="28"/>
          <w:szCs w:val="28"/>
          <w:lang w:val="ro-RO"/>
        </w:rPr>
      </w:pPr>
    </w:p>
    <w:p w14:paraId="14535BB3" w14:textId="77777777" w:rsidR="00A212AA" w:rsidRDefault="00A212AA">
      <w:pPr>
        <w:rPr>
          <w:sz w:val="28"/>
          <w:szCs w:val="28"/>
          <w:lang w:val="ro-RO"/>
        </w:rPr>
      </w:pPr>
    </w:p>
    <w:p w14:paraId="5CF1B08D" w14:textId="77777777" w:rsidR="00A212AA" w:rsidRDefault="00626FEB">
      <w:pPr>
        <w:jc w:val="center"/>
        <w:rPr>
          <w:b/>
          <w:bCs/>
          <w:sz w:val="28"/>
          <w:szCs w:val="28"/>
          <w:lang w:val="ro-RO"/>
        </w:rPr>
      </w:pPr>
      <w:r>
        <w:rPr>
          <w:b/>
          <w:bCs/>
          <w:sz w:val="28"/>
          <w:szCs w:val="28"/>
          <w:lang w:val="ro-RO"/>
        </w:rPr>
        <w:t>RAPORT</w:t>
      </w:r>
    </w:p>
    <w:p w14:paraId="3F0EF8D9" w14:textId="77777777" w:rsidR="00A212AA" w:rsidRDefault="00A212AA">
      <w:pPr>
        <w:jc w:val="center"/>
        <w:rPr>
          <w:b/>
          <w:bCs/>
          <w:sz w:val="28"/>
          <w:szCs w:val="28"/>
          <w:lang w:val="ro-RO"/>
        </w:rPr>
      </w:pPr>
    </w:p>
    <w:p w14:paraId="3C6D7EB0" w14:textId="77777777" w:rsidR="00A212AA" w:rsidRDefault="00626FEB">
      <w:pPr>
        <w:jc w:val="both"/>
      </w:pPr>
      <w:r>
        <w:rPr>
          <w:b/>
          <w:bCs/>
          <w:sz w:val="28"/>
          <w:szCs w:val="28"/>
          <w:lang w:val="ro-RO"/>
        </w:rPr>
        <w:t xml:space="preserve">privind necesitatea adoptării proiectului de hotărâre pentru aprobarea procedurii de acordare a unor înlesniri la plată, constând în scutirea de majorări de întârziere aferente </w:t>
      </w:r>
      <w:r>
        <w:rPr>
          <w:b/>
          <w:bCs/>
          <w:sz w:val="28"/>
          <w:szCs w:val="28"/>
          <w:lang w:val="ro-RO"/>
        </w:rPr>
        <w:t xml:space="preserve">obligaţiilor fiscale principale cuvenite bugetului local </w:t>
      </w:r>
      <w:r>
        <w:rPr>
          <w:rFonts w:eastAsia="Times New Roman"/>
          <w:b/>
          <w:bCs/>
          <w:color w:val="000000"/>
          <w:sz w:val="28"/>
          <w:szCs w:val="28"/>
          <w:lang w:val="ro-RO" w:eastAsia="ro-RO"/>
        </w:rPr>
        <w:t>de către persoanele fizice care au calitatea de contribuabili ai bugetului local al Municipiului Craiova.</w:t>
      </w:r>
    </w:p>
    <w:p w14:paraId="4FA20851" w14:textId="77777777" w:rsidR="00A212AA" w:rsidRDefault="00A212AA">
      <w:pPr>
        <w:rPr>
          <w:b/>
          <w:bCs/>
          <w:sz w:val="28"/>
          <w:szCs w:val="28"/>
          <w:lang w:val="ro-RO"/>
        </w:rPr>
      </w:pPr>
    </w:p>
    <w:p w14:paraId="1625F839" w14:textId="77777777" w:rsidR="00A212AA" w:rsidRDefault="00A212AA">
      <w:pPr>
        <w:rPr>
          <w:sz w:val="28"/>
          <w:szCs w:val="28"/>
          <w:lang w:val="ro-RO"/>
        </w:rPr>
      </w:pPr>
    </w:p>
    <w:p w14:paraId="49B072A8" w14:textId="77777777" w:rsidR="00A212AA" w:rsidRDefault="00626FEB">
      <w:pPr>
        <w:jc w:val="both"/>
      </w:pPr>
      <w:r>
        <w:rPr>
          <w:sz w:val="28"/>
          <w:szCs w:val="28"/>
          <w:lang w:val="ro-RO"/>
        </w:rPr>
        <w:tab/>
      </w:r>
      <w:r>
        <w:rPr>
          <w:rFonts w:eastAsia="Times New Roman"/>
          <w:color w:val="000000"/>
          <w:sz w:val="28"/>
          <w:szCs w:val="28"/>
          <w:lang w:val="ro-RO" w:eastAsia="ro-RO"/>
        </w:rPr>
        <w:t>Luând în considerare unul dintre scopurile asigurării autonomiei locale care are la bază d</w:t>
      </w:r>
      <w:r>
        <w:rPr>
          <w:rFonts w:eastAsia="Times New Roman"/>
          <w:color w:val="000000"/>
          <w:sz w:val="28"/>
          <w:szCs w:val="28"/>
          <w:lang w:val="ro-RO" w:eastAsia="ro-RO"/>
        </w:rPr>
        <w:t>reptul de a acorda înlesniri la plată, prin care se urmăreşte stimularea achitării voluntare de către contribuabili a obligaţiilor de plată restante la buget, maximizarea încasărilor bugetare, stimularea mediului economic şi respectiv, diminuarea arieratel</w:t>
      </w:r>
      <w:r>
        <w:rPr>
          <w:rFonts w:eastAsia="Times New Roman"/>
          <w:color w:val="000000"/>
          <w:sz w:val="28"/>
          <w:szCs w:val="28"/>
          <w:lang w:val="ro-RO" w:eastAsia="ro-RO"/>
        </w:rPr>
        <w:t>or bugetare, aspect de care beneficiază întreaga societate.</w:t>
      </w:r>
    </w:p>
    <w:p w14:paraId="112B699B" w14:textId="77777777" w:rsidR="00A212AA" w:rsidRDefault="00626FEB">
      <w:pPr>
        <w:ind w:firstLine="720"/>
        <w:jc w:val="both"/>
        <w:rPr>
          <w:rFonts w:eastAsia="Times New Roman"/>
          <w:color w:val="000000"/>
          <w:sz w:val="28"/>
          <w:szCs w:val="28"/>
          <w:lang w:val="ro-RO" w:eastAsia="ro-RO"/>
        </w:rPr>
      </w:pPr>
      <w:r>
        <w:rPr>
          <w:rFonts w:eastAsia="Times New Roman"/>
          <w:color w:val="000000"/>
          <w:sz w:val="28"/>
          <w:szCs w:val="28"/>
          <w:lang w:val="ro-RO" w:eastAsia="ro-RO"/>
        </w:rPr>
        <w:t xml:space="preserve">În scopul prevenirii acumulării de noi datorii la bugetul local şi pentru a evita un comportament de întârziere intenţionată a îndeplinirii obligaţiilor de plată la termen de către </w:t>
      </w:r>
      <w:r>
        <w:rPr>
          <w:rFonts w:eastAsia="Times New Roman"/>
          <w:color w:val="000000"/>
          <w:sz w:val="28"/>
          <w:szCs w:val="28"/>
          <w:lang w:val="ro-RO" w:eastAsia="ro-RO"/>
        </w:rPr>
        <w:t>contribuabilii susceptibili de a beneficia de măsurile propuse prin prezentul, proiectul de hotărâre şi având în vedere temeiurile juridice, respectiv prevederile:</w:t>
      </w:r>
    </w:p>
    <w:p w14:paraId="497F193A" w14:textId="77777777" w:rsidR="00A212AA" w:rsidRDefault="00626FEB">
      <w:pPr>
        <w:numPr>
          <w:ilvl w:val="0"/>
          <w:numId w:val="1"/>
        </w:numPr>
        <w:tabs>
          <w:tab w:val="left" w:pos="1134"/>
        </w:tabs>
        <w:ind w:left="0" w:firstLine="851"/>
        <w:jc w:val="both"/>
        <w:rPr>
          <w:sz w:val="28"/>
          <w:szCs w:val="28"/>
          <w:lang w:val="ro-RO" w:eastAsia="ro-RO"/>
        </w:rPr>
      </w:pPr>
      <w:r>
        <w:rPr>
          <w:sz w:val="28"/>
          <w:szCs w:val="28"/>
          <w:lang w:val="ro-RO" w:eastAsia="ro-RO"/>
        </w:rPr>
        <w:t>Legii nr.52/2003 privind transparenţa decizonală în administraţia publică, republicată;</w:t>
      </w:r>
    </w:p>
    <w:p w14:paraId="2BF7AF92" w14:textId="77777777" w:rsidR="00A212AA" w:rsidRDefault="00626FEB">
      <w:pPr>
        <w:numPr>
          <w:ilvl w:val="0"/>
          <w:numId w:val="1"/>
        </w:numPr>
        <w:tabs>
          <w:tab w:val="left" w:pos="1134"/>
        </w:tabs>
        <w:ind w:left="0" w:firstLine="851"/>
        <w:jc w:val="both"/>
      </w:pPr>
      <w:r>
        <w:rPr>
          <w:rFonts w:eastAsia="Times New Roman"/>
          <w:sz w:val="28"/>
          <w:szCs w:val="28"/>
          <w:lang w:val="ro-RO" w:eastAsia="ro-RO"/>
        </w:rPr>
        <w:t>art.</w:t>
      </w:r>
      <w:r>
        <w:rPr>
          <w:rFonts w:eastAsia="Times New Roman"/>
          <w:sz w:val="28"/>
          <w:szCs w:val="28"/>
          <w:lang w:val="ro-RO" w:eastAsia="ro-RO"/>
        </w:rPr>
        <w:t>184 şi art.185 alin.(1) lit. b şi alin.(6) din Legea nr.207/2015 privind Codul de procedură fiscală, cu modificările şi completările ulterioare;</w:t>
      </w:r>
    </w:p>
    <w:p w14:paraId="58174449" w14:textId="77777777" w:rsidR="00A212AA" w:rsidRDefault="00626FEB">
      <w:pPr>
        <w:tabs>
          <w:tab w:val="left" w:pos="709"/>
        </w:tabs>
        <w:jc w:val="both"/>
      </w:pPr>
      <w:r>
        <w:rPr>
          <w:sz w:val="28"/>
          <w:szCs w:val="28"/>
          <w:lang w:val="ro-RO" w:eastAsia="ro-RO"/>
        </w:rPr>
        <w:lastRenderedPageBreak/>
        <w:tab/>
        <w:t>Î</w:t>
      </w:r>
      <w:r>
        <w:rPr>
          <w:sz w:val="28"/>
          <w:szCs w:val="28"/>
          <w:lang w:val="ro-RO"/>
        </w:rPr>
        <w:t>n temeiul art.36, art.39 şi art.45 din Legea nr.215/2001, a administraţiei publice locale, republicată, cu mo</w:t>
      </w:r>
      <w:r>
        <w:rPr>
          <w:sz w:val="28"/>
          <w:szCs w:val="28"/>
          <w:lang w:val="ro-RO"/>
        </w:rPr>
        <w:t>dificările şi completările;</w:t>
      </w:r>
    </w:p>
    <w:p w14:paraId="0FA392F8" w14:textId="77777777" w:rsidR="00A212AA" w:rsidRDefault="00A212AA">
      <w:pPr>
        <w:ind w:firstLine="720"/>
        <w:jc w:val="both"/>
        <w:rPr>
          <w:sz w:val="28"/>
          <w:szCs w:val="28"/>
          <w:lang w:val="ro-RO"/>
        </w:rPr>
      </w:pPr>
    </w:p>
    <w:p w14:paraId="1149DD88" w14:textId="77777777" w:rsidR="00A212AA" w:rsidRDefault="00626FEB">
      <w:pPr>
        <w:ind w:firstLine="720"/>
        <w:jc w:val="both"/>
      </w:pPr>
      <w:r>
        <w:rPr>
          <w:sz w:val="28"/>
          <w:szCs w:val="28"/>
          <w:lang w:val="ro-RO"/>
        </w:rPr>
        <w:t xml:space="preserve">Se propune </w:t>
      </w:r>
      <w:r>
        <w:rPr>
          <w:b/>
          <w:i/>
          <w:sz w:val="28"/>
          <w:szCs w:val="28"/>
          <w:lang w:val="ro-RO"/>
        </w:rPr>
        <w:t>promovarea proiectului de hotărâre</w:t>
      </w:r>
      <w:r>
        <w:rPr>
          <w:i/>
          <w:sz w:val="28"/>
          <w:szCs w:val="28"/>
          <w:lang w:val="ro-RO"/>
        </w:rPr>
        <w:t xml:space="preserve"> </w:t>
      </w:r>
      <w:r>
        <w:rPr>
          <w:b/>
          <w:bCs/>
          <w:i/>
          <w:sz w:val="28"/>
          <w:szCs w:val="28"/>
          <w:lang w:val="ro-RO"/>
        </w:rPr>
        <w:t>privind aprobarea procedurii de acordare a  unor înlesniri la plată, constând în scutirea de majorări de întârziere aferente obligaţiilor fiscale principale cuvenite bugetului local</w:t>
      </w:r>
      <w:r>
        <w:rPr>
          <w:b/>
          <w:bCs/>
          <w:i/>
          <w:sz w:val="28"/>
          <w:szCs w:val="28"/>
          <w:lang w:val="ro-RO"/>
        </w:rPr>
        <w:t xml:space="preserve"> </w:t>
      </w:r>
      <w:r>
        <w:rPr>
          <w:rFonts w:eastAsia="Times New Roman"/>
          <w:b/>
          <w:bCs/>
          <w:i/>
          <w:color w:val="000000"/>
          <w:sz w:val="28"/>
          <w:szCs w:val="28"/>
          <w:lang w:val="ro-RO" w:eastAsia="ro-RO"/>
        </w:rPr>
        <w:t>de către persoanele fizice care au calitatea de contribuabili ai bugetului local al Municipiului Craiova</w:t>
      </w:r>
      <w:r>
        <w:rPr>
          <w:bCs/>
          <w:sz w:val="28"/>
          <w:szCs w:val="28"/>
          <w:lang w:val="ro-RO"/>
        </w:rPr>
        <w:t xml:space="preserve">, anexat la prezentul raport, prin consultare publică, în conformitate cu prevederile </w:t>
      </w:r>
      <w:r>
        <w:rPr>
          <w:sz w:val="28"/>
          <w:szCs w:val="28"/>
          <w:lang w:val="ro-RO" w:eastAsia="ro-RO"/>
        </w:rPr>
        <w:t>Legii nr.52/2003 privind transparenţa decizională în administraţi</w:t>
      </w:r>
      <w:r>
        <w:rPr>
          <w:sz w:val="28"/>
          <w:szCs w:val="28"/>
          <w:lang w:val="ro-RO" w:eastAsia="ro-RO"/>
        </w:rPr>
        <w:t>a publică.</w:t>
      </w:r>
    </w:p>
    <w:p w14:paraId="59C46F0A" w14:textId="77777777" w:rsidR="00A212AA" w:rsidRDefault="00A212AA">
      <w:pPr>
        <w:ind w:firstLine="720"/>
        <w:jc w:val="both"/>
        <w:rPr>
          <w:sz w:val="28"/>
          <w:szCs w:val="28"/>
          <w:lang w:val="ro-RO"/>
        </w:rPr>
      </w:pPr>
    </w:p>
    <w:p w14:paraId="5FE4BB28" w14:textId="77777777" w:rsidR="00A212AA" w:rsidRDefault="00A212AA">
      <w:pPr>
        <w:ind w:firstLine="720"/>
        <w:jc w:val="both"/>
        <w:rPr>
          <w:sz w:val="28"/>
          <w:szCs w:val="28"/>
          <w:lang w:val="ro-RO"/>
        </w:rPr>
      </w:pPr>
    </w:p>
    <w:p w14:paraId="64ECD647" w14:textId="77777777" w:rsidR="00A212AA" w:rsidRDefault="00A212AA">
      <w:pPr>
        <w:tabs>
          <w:tab w:val="left" w:pos="900"/>
        </w:tabs>
        <w:jc w:val="center"/>
        <w:rPr>
          <w:rFonts w:eastAsia="Times New Roman"/>
          <w:bCs/>
          <w:color w:val="000000"/>
          <w:sz w:val="28"/>
          <w:szCs w:val="28"/>
          <w:lang w:val="ro-RO" w:eastAsia="ro-RO"/>
        </w:rPr>
      </w:pPr>
    </w:p>
    <w:p w14:paraId="6CE55F72" w14:textId="77777777" w:rsidR="00A212AA" w:rsidRDefault="00626FEB">
      <w:pPr>
        <w:tabs>
          <w:tab w:val="left" w:pos="900"/>
        </w:tabs>
      </w:pPr>
      <w:r>
        <w:rPr>
          <w:rFonts w:eastAsia="Times New Roman"/>
          <w:b/>
          <w:bCs/>
          <w:color w:val="000000"/>
          <w:sz w:val="28"/>
          <w:szCs w:val="28"/>
          <w:lang w:val="ro-RO" w:eastAsia="ro-RO"/>
        </w:rPr>
        <w:t xml:space="preserve">DIRECTOR EXECUTIV,  </w:t>
      </w:r>
      <w:r>
        <w:rPr>
          <w:rFonts w:eastAsia="Times New Roman"/>
          <w:bCs/>
          <w:color w:val="000000"/>
          <w:sz w:val="28"/>
          <w:szCs w:val="28"/>
          <w:lang w:val="ro-RO" w:eastAsia="ro-RO"/>
        </w:rPr>
        <w:t xml:space="preserve">                                 </w:t>
      </w:r>
      <w:r>
        <w:rPr>
          <w:rFonts w:eastAsia="Times New Roman"/>
          <w:b/>
          <w:bCs/>
          <w:color w:val="000000"/>
          <w:sz w:val="28"/>
          <w:szCs w:val="28"/>
          <w:lang w:val="ro-RO" w:eastAsia="ro-RO"/>
        </w:rPr>
        <w:t>DIRECTOR EXECUTIV ADJ</w:t>
      </w:r>
      <w:r>
        <w:rPr>
          <w:rFonts w:eastAsia="Times New Roman"/>
          <w:bCs/>
          <w:color w:val="000000"/>
          <w:sz w:val="28"/>
          <w:szCs w:val="28"/>
          <w:lang w:val="ro-RO" w:eastAsia="ro-RO"/>
        </w:rPr>
        <w:t>.</w:t>
      </w:r>
    </w:p>
    <w:p w14:paraId="368B89B5" w14:textId="77777777" w:rsidR="00A212AA" w:rsidRDefault="00626FEB">
      <w:pPr>
        <w:tabs>
          <w:tab w:val="left" w:pos="900"/>
        </w:tabs>
        <w:rPr>
          <w:rFonts w:eastAsia="Times New Roman"/>
          <w:bCs/>
          <w:color w:val="000000"/>
          <w:sz w:val="28"/>
          <w:szCs w:val="28"/>
          <w:lang w:val="ro-RO" w:eastAsia="ro-RO"/>
        </w:rPr>
      </w:pPr>
      <w:r>
        <w:rPr>
          <w:rFonts w:eastAsia="Times New Roman"/>
          <w:bCs/>
          <w:color w:val="000000"/>
          <w:sz w:val="28"/>
          <w:szCs w:val="28"/>
          <w:lang w:val="ro-RO" w:eastAsia="ro-RO"/>
        </w:rPr>
        <w:t xml:space="preserve">     ELENA BONESCU                                                  CLAUDIA UDRESCU</w:t>
      </w:r>
    </w:p>
    <w:p w14:paraId="222EB0CF" w14:textId="77777777" w:rsidR="00A212AA" w:rsidRDefault="00A212AA">
      <w:pPr>
        <w:tabs>
          <w:tab w:val="left" w:pos="900"/>
        </w:tabs>
        <w:rPr>
          <w:rFonts w:eastAsia="Times New Roman"/>
          <w:bCs/>
          <w:color w:val="000000"/>
          <w:sz w:val="28"/>
          <w:szCs w:val="28"/>
          <w:lang w:val="ro-RO" w:eastAsia="ro-RO"/>
        </w:rPr>
      </w:pPr>
    </w:p>
    <w:p w14:paraId="7441B6AF" w14:textId="77777777" w:rsidR="00A212AA" w:rsidRDefault="00A212AA">
      <w:pPr>
        <w:tabs>
          <w:tab w:val="left" w:pos="900"/>
        </w:tabs>
        <w:jc w:val="center"/>
        <w:rPr>
          <w:rFonts w:eastAsia="Times New Roman"/>
          <w:bCs/>
          <w:color w:val="000000"/>
          <w:sz w:val="28"/>
          <w:szCs w:val="28"/>
          <w:lang w:val="ro-RO" w:eastAsia="ro-RO"/>
        </w:rPr>
      </w:pPr>
    </w:p>
    <w:p w14:paraId="180A4E57" w14:textId="77777777" w:rsidR="00A212AA" w:rsidRDefault="00626FEB">
      <w:pPr>
        <w:tabs>
          <w:tab w:val="left" w:pos="900"/>
        </w:tabs>
        <w:jc w:val="center"/>
        <w:rPr>
          <w:rFonts w:eastAsia="Times New Roman"/>
          <w:b/>
          <w:bCs/>
          <w:color w:val="000000"/>
          <w:sz w:val="28"/>
          <w:szCs w:val="28"/>
          <w:lang w:val="ro-RO" w:eastAsia="ro-RO"/>
        </w:rPr>
      </w:pPr>
      <w:r>
        <w:rPr>
          <w:rFonts w:eastAsia="Times New Roman"/>
          <w:b/>
          <w:bCs/>
          <w:color w:val="000000"/>
          <w:sz w:val="28"/>
          <w:szCs w:val="28"/>
          <w:lang w:val="ro-RO" w:eastAsia="ro-RO"/>
        </w:rPr>
        <w:t xml:space="preserve">                                                 </w:t>
      </w:r>
      <w:r>
        <w:rPr>
          <w:rFonts w:eastAsia="Times New Roman"/>
          <w:b/>
          <w:bCs/>
          <w:color w:val="000000"/>
          <w:sz w:val="28"/>
          <w:szCs w:val="28"/>
          <w:lang w:val="ro-RO" w:eastAsia="ro-RO"/>
        </w:rPr>
        <w:t xml:space="preserve">                        ŞEF SERV. S.C.I.C.P.F</w:t>
      </w:r>
    </w:p>
    <w:p w14:paraId="5E6C0F55"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 xml:space="preserve">                                                                         CALIN CRISTIAN</w:t>
      </w:r>
    </w:p>
    <w:p w14:paraId="729524C4" w14:textId="77777777" w:rsidR="00A212AA" w:rsidRDefault="00A212AA">
      <w:pPr>
        <w:tabs>
          <w:tab w:val="left" w:pos="900"/>
        </w:tabs>
        <w:jc w:val="center"/>
        <w:rPr>
          <w:rFonts w:eastAsia="Times New Roman"/>
          <w:bCs/>
          <w:color w:val="000000"/>
          <w:sz w:val="28"/>
          <w:szCs w:val="28"/>
          <w:lang w:val="ro-RO" w:eastAsia="ro-RO"/>
        </w:rPr>
      </w:pPr>
    </w:p>
    <w:p w14:paraId="5EB05AD4" w14:textId="77777777" w:rsidR="00A212AA" w:rsidRDefault="00A212AA">
      <w:pPr>
        <w:tabs>
          <w:tab w:val="left" w:pos="900"/>
        </w:tabs>
        <w:jc w:val="center"/>
        <w:rPr>
          <w:rFonts w:eastAsia="Times New Roman"/>
          <w:bCs/>
          <w:color w:val="000000"/>
          <w:sz w:val="28"/>
          <w:szCs w:val="28"/>
          <w:lang w:val="ro-RO" w:eastAsia="ro-RO"/>
        </w:rPr>
      </w:pPr>
    </w:p>
    <w:p w14:paraId="2E9958F3" w14:textId="77777777" w:rsidR="00A212AA" w:rsidRDefault="00626FEB">
      <w:pPr>
        <w:tabs>
          <w:tab w:val="left" w:pos="900"/>
        </w:tabs>
        <w:jc w:val="center"/>
      </w:pPr>
      <w:r>
        <w:rPr>
          <w:rFonts w:eastAsia="Times New Roman"/>
          <w:bCs/>
          <w:color w:val="000000"/>
          <w:sz w:val="28"/>
          <w:szCs w:val="28"/>
          <w:lang w:val="ro-RO" w:eastAsia="ro-RO"/>
        </w:rPr>
        <w:t xml:space="preserve">                                                                       pt  </w:t>
      </w:r>
      <w:r>
        <w:rPr>
          <w:rFonts w:eastAsia="Times New Roman"/>
          <w:b/>
          <w:bCs/>
          <w:color w:val="000000"/>
          <w:sz w:val="28"/>
          <w:szCs w:val="28"/>
          <w:lang w:val="ro-RO" w:eastAsia="ro-RO"/>
        </w:rPr>
        <w:t>ŞEF SERV. U.E.S.P.F</w:t>
      </w:r>
    </w:p>
    <w:p w14:paraId="4BF62543"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 xml:space="preserve">                                                                         POPA DOINA</w:t>
      </w:r>
    </w:p>
    <w:p w14:paraId="3D006404" w14:textId="77777777" w:rsidR="00A212AA" w:rsidRDefault="00A212AA">
      <w:pPr>
        <w:tabs>
          <w:tab w:val="left" w:pos="900"/>
        </w:tabs>
        <w:jc w:val="center"/>
        <w:rPr>
          <w:rFonts w:eastAsia="Times New Roman"/>
          <w:bCs/>
          <w:color w:val="000000"/>
          <w:sz w:val="28"/>
          <w:szCs w:val="28"/>
          <w:lang w:val="ro-RO" w:eastAsia="ro-RO"/>
        </w:rPr>
      </w:pPr>
    </w:p>
    <w:p w14:paraId="5309BDC7" w14:textId="77777777" w:rsidR="00A212AA" w:rsidRDefault="00A212AA">
      <w:pPr>
        <w:tabs>
          <w:tab w:val="left" w:pos="900"/>
        </w:tabs>
        <w:jc w:val="center"/>
        <w:rPr>
          <w:rFonts w:eastAsia="Times New Roman"/>
          <w:bCs/>
          <w:color w:val="000000"/>
          <w:sz w:val="28"/>
          <w:szCs w:val="28"/>
          <w:lang w:val="ro-RO" w:eastAsia="ro-RO"/>
        </w:rPr>
      </w:pPr>
    </w:p>
    <w:p w14:paraId="37C24A58" w14:textId="77777777" w:rsidR="00A212AA" w:rsidRDefault="00A212AA">
      <w:pPr>
        <w:tabs>
          <w:tab w:val="left" w:pos="900"/>
        </w:tabs>
        <w:jc w:val="center"/>
        <w:rPr>
          <w:rFonts w:eastAsia="Times New Roman"/>
          <w:bCs/>
          <w:color w:val="000000"/>
          <w:sz w:val="28"/>
          <w:szCs w:val="28"/>
          <w:lang w:val="ro-RO" w:eastAsia="ro-RO"/>
        </w:rPr>
      </w:pPr>
    </w:p>
    <w:p w14:paraId="33AADDA6"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p>
    <w:p w14:paraId="3D05EE50" w14:textId="77777777" w:rsidR="00A212AA" w:rsidRDefault="00A212AA">
      <w:pPr>
        <w:tabs>
          <w:tab w:val="left" w:pos="900"/>
        </w:tabs>
        <w:jc w:val="center"/>
        <w:rPr>
          <w:rFonts w:eastAsia="Times New Roman"/>
          <w:bCs/>
          <w:color w:val="000000"/>
          <w:sz w:val="28"/>
          <w:szCs w:val="28"/>
          <w:lang w:val="ro-RO" w:eastAsia="ro-RO"/>
        </w:rPr>
      </w:pPr>
    </w:p>
    <w:p w14:paraId="27945811" w14:textId="77777777" w:rsidR="00A212AA" w:rsidRDefault="00A212AA">
      <w:pPr>
        <w:tabs>
          <w:tab w:val="left" w:pos="900"/>
        </w:tabs>
        <w:jc w:val="both"/>
        <w:rPr>
          <w:rFonts w:eastAsia="Times New Roman"/>
          <w:bCs/>
          <w:color w:val="000000"/>
          <w:sz w:val="28"/>
          <w:szCs w:val="28"/>
          <w:lang w:val="ro-RO" w:eastAsia="ro-RO"/>
        </w:rPr>
      </w:pPr>
    </w:p>
    <w:p w14:paraId="01035853" w14:textId="77777777" w:rsidR="00A212AA" w:rsidRDefault="00626FEB">
      <w:pPr>
        <w:tabs>
          <w:tab w:val="left" w:pos="900"/>
        </w:tabs>
        <w:jc w:val="center"/>
        <w:rPr>
          <w:rFonts w:eastAsia="Times New Roman"/>
          <w:b/>
          <w:bCs/>
          <w:color w:val="000000"/>
          <w:sz w:val="28"/>
          <w:szCs w:val="28"/>
          <w:lang w:val="ro-RO" w:eastAsia="ro-RO"/>
        </w:rPr>
      </w:pPr>
      <w:r>
        <w:rPr>
          <w:rFonts w:eastAsia="Times New Roman"/>
          <w:b/>
          <w:bCs/>
          <w:color w:val="000000"/>
          <w:sz w:val="28"/>
          <w:szCs w:val="28"/>
          <w:lang w:val="ro-RO" w:eastAsia="ro-RO"/>
        </w:rPr>
        <w:t>VIZAT PENTRU LEGALITATE,</w:t>
      </w:r>
    </w:p>
    <w:p w14:paraId="78601AF3"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CONSILIER JURIDIC</w:t>
      </w:r>
    </w:p>
    <w:p w14:paraId="19F6E254"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RĂZVAN DRAGOŞ GHEORGHICEANU</w:t>
      </w:r>
    </w:p>
    <w:p w14:paraId="2F556DE2" w14:textId="77777777" w:rsidR="00A212AA" w:rsidRDefault="00A212AA">
      <w:pPr>
        <w:tabs>
          <w:tab w:val="left" w:pos="900"/>
        </w:tabs>
        <w:jc w:val="center"/>
        <w:rPr>
          <w:rFonts w:eastAsia="Times New Roman"/>
          <w:bCs/>
          <w:color w:val="000000"/>
          <w:sz w:val="28"/>
          <w:szCs w:val="28"/>
          <w:lang w:val="ro-RO" w:eastAsia="ro-RO"/>
        </w:rPr>
      </w:pPr>
    </w:p>
    <w:p w14:paraId="7B6547DF" w14:textId="77777777" w:rsidR="00A212AA" w:rsidRDefault="00A212AA">
      <w:pPr>
        <w:tabs>
          <w:tab w:val="left" w:pos="900"/>
        </w:tabs>
        <w:jc w:val="right"/>
        <w:rPr>
          <w:rFonts w:eastAsia="Times New Roman"/>
          <w:bCs/>
          <w:color w:val="000000"/>
          <w:sz w:val="28"/>
          <w:szCs w:val="28"/>
          <w:lang w:val="ro-RO" w:eastAsia="ro-RO"/>
        </w:rPr>
      </w:pPr>
    </w:p>
    <w:p w14:paraId="77832EDE" w14:textId="77777777" w:rsidR="00A212AA" w:rsidRDefault="00A212AA">
      <w:pPr>
        <w:tabs>
          <w:tab w:val="left" w:pos="900"/>
        </w:tabs>
        <w:jc w:val="right"/>
        <w:rPr>
          <w:rFonts w:eastAsia="Times New Roman"/>
          <w:bCs/>
          <w:color w:val="000000"/>
          <w:sz w:val="28"/>
          <w:szCs w:val="28"/>
          <w:lang w:val="ro-RO" w:eastAsia="ro-RO"/>
        </w:rPr>
      </w:pPr>
    </w:p>
    <w:p w14:paraId="7EA9FA66" w14:textId="77777777" w:rsidR="00A212AA" w:rsidRDefault="00A212AA">
      <w:pPr>
        <w:tabs>
          <w:tab w:val="left" w:pos="900"/>
        </w:tabs>
        <w:jc w:val="right"/>
        <w:rPr>
          <w:rFonts w:eastAsia="Times New Roman"/>
          <w:bCs/>
          <w:color w:val="000000"/>
          <w:sz w:val="28"/>
          <w:szCs w:val="28"/>
          <w:lang w:val="ro-RO" w:eastAsia="ro-RO"/>
        </w:rPr>
      </w:pPr>
    </w:p>
    <w:p w14:paraId="59F80FB7" w14:textId="77777777" w:rsidR="00A212AA" w:rsidRDefault="00A212AA">
      <w:pPr>
        <w:tabs>
          <w:tab w:val="left" w:pos="900"/>
        </w:tabs>
        <w:jc w:val="right"/>
        <w:rPr>
          <w:rFonts w:eastAsia="Times New Roman"/>
          <w:bCs/>
          <w:color w:val="000000"/>
          <w:sz w:val="28"/>
          <w:szCs w:val="28"/>
          <w:lang w:val="ro-RO" w:eastAsia="ro-RO"/>
        </w:rPr>
      </w:pPr>
    </w:p>
    <w:p w14:paraId="1C7FD8A4" w14:textId="77777777" w:rsidR="00A212AA" w:rsidRDefault="00A212AA">
      <w:pPr>
        <w:tabs>
          <w:tab w:val="left" w:pos="900"/>
        </w:tabs>
        <w:jc w:val="right"/>
        <w:rPr>
          <w:rFonts w:eastAsia="Times New Roman"/>
          <w:bCs/>
          <w:color w:val="000000"/>
          <w:sz w:val="28"/>
          <w:szCs w:val="28"/>
          <w:lang w:val="ro-RO" w:eastAsia="ro-RO"/>
        </w:rPr>
      </w:pPr>
    </w:p>
    <w:p w14:paraId="6FA6DA66" w14:textId="77777777" w:rsidR="00A212AA" w:rsidRDefault="00A212AA">
      <w:pPr>
        <w:tabs>
          <w:tab w:val="left" w:pos="900"/>
        </w:tabs>
        <w:jc w:val="right"/>
        <w:rPr>
          <w:rFonts w:eastAsia="Times New Roman"/>
          <w:bCs/>
          <w:color w:val="000000"/>
          <w:sz w:val="28"/>
          <w:szCs w:val="28"/>
          <w:lang w:val="ro-RO" w:eastAsia="ro-RO"/>
        </w:rPr>
      </w:pPr>
    </w:p>
    <w:p w14:paraId="6F157E8D" w14:textId="77777777" w:rsidR="00A212AA" w:rsidRDefault="00A212AA">
      <w:pPr>
        <w:tabs>
          <w:tab w:val="left" w:pos="900"/>
        </w:tabs>
        <w:jc w:val="right"/>
        <w:rPr>
          <w:rFonts w:eastAsia="Times New Roman"/>
          <w:bCs/>
          <w:color w:val="000000"/>
          <w:sz w:val="28"/>
          <w:szCs w:val="28"/>
          <w:lang w:val="ro-RO" w:eastAsia="ro-RO"/>
        </w:rPr>
      </w:pPr>
    </w:p>
    <w:p w14:paraId="26A4DF09" w14:textId="77777777" w:rsidR="00A212AA" w:rsidRDefault="00A212AA">
      <w:pPr>
        <w:tabs>
          <w:tab w:val="left" w:pos="900"/>
        </w:tabs>
        <w:jc w:val="right"/>
        <w:rPr>
          <w:rFonts w:eastAsia="Times New Roman"/>
          <w:b/>
          <w:bCs/>
          <w:color w:val="000000"/>
          <w:sz w:val="28"/>
          <w:szCs w:val="28"/>
          <w:lang w:val="ro-RO" w:eastAsia="ro-RO"/>
        </w:rPr>
      </w:pPr>
    </w:p>
    <w:p w14:paraId="1E0D20D5" w14:textId="77777777" w:rsidR="00A212AA" w:rsidRDefault="00A212AA">
      <w:pPr>
        <w:tabs>
          <w:tab w:val="left" w:pos="900"/>
        </w:tabs>
        <w:jc w:val="right"/>
        <w:rPr>
          <w:rFonts w:eastAsia="Times New Roman"/>
          <w:b/>
          <w:bCs/>
          <w:color w:val="000000"/>
          <w:sz w:val="28"/>
          <w:szCs w:val="28"/>
          <w:lang w:val="ro-RO" w:eastAsia="ro-RO"/>
        </w:rPr>
      </w:pPr>
    </w:p>
    <w:p w14:paraId="78B14692" w14:textId="77777777" w:rsidR="00A212AA" w:rsidRDefault="00626FEB">
      <w:pPr>
        <w:tabs>
          <w:tab w:val="left" w:pos="900"/>
        </w:tabs>
        <w:jc w:val="right"/>
        <w:rPr>
          <w:rFonts w:eastAsia="Times New Roman"/>
          <w:b/>
          <w:bCs/>
          <w:color w:val="000000"/>
          <w:sz w:val="28"/>
          <w:szCs w:val="28"/>
          <w:lang w:val="ro-RO" w:eastAsia="ro-RO"/>
        </w:rPr>
      </w:pPr>
      <w:r>
        <w:rPr>
          <w:rFonts w:eastAsia="Times New Roman"/>
          <w:b/>
          <w:bCs/>
          <w:color w:val="000000"/>
          <w:sz w:val="28"/>
          <w:szCs w:val="28"/>
          <w:lang w:val="ro-RO" w:eastAsia="ro-RO"/>
        </w:rPr>
        <w:t xml:space="preserve">Anexa nr. 1 </w:t>
      </w:r>
    </w:p>
    <w:p w14:paraId="43ED3BE9" w14:textId="77777777" w:rsidR="00A212AA" w:rsidRDefault="00A212AA">
      <w:pPr>
        <w:tabs>
          <w:tab w:val="left" w:pos="900"/>
        </w:tabs>
        <w:jc w:val="right"/>
        <w:rPr>
          <w:rFonts w:eastAsia="Times New Roman"/>
          <w:bCs/>
          <w:color w:val="000000"/>
          <w:sz w:val="28"/>
          <w:szCs w:val="28"/>
          <w:lang w:val="ro-RO" w:eastAsia="ro-RO"/>
        </w:rPr>
      </w:pPr>
    </w:p>
    <w:p w14:paraId="7F2030A2" w14:textId="77777777" w:rsidR="00A212AA" w:rsidRDefault="00A212AA">
      <w:pPr>
        <w:jc w:val="both"/>
        <w:rPr>
          <w:rFonts w:eastAsia="Times New Roman"/>
          <w:b/>
          <w:bCs/>
          <w:color w:val="000000"/>
          <w:sz w:val="28"/>
          <w:szCs w:val="28"/>
          <w:lang w:val="ro-RO" w:eastAsia="ro-RO"/>
        </w:rPr>
      </w:pPr>
    </w:p>
    <w:p w14:paraId="10F6B2A3" w14:textId="77777777" w:rsidR="00A212AA" w:rsidRDefault="00A212AA">
      <w:pPr>
        <w:jc w:val="both"/>
        <w:rPr>
          <w:rFonts w:eastAsia="Times New Roman"/>
          <w:b/>
          <w:bCs/>
          <w:color w:val="000000"/>
          <w:sz w:val="28"/>
          <w:szCs w:val="28"/>
          <w:lang w:val="ro-RO" w:eastAsia="ro-RO"/>
        </w:rPr>
      </w:pPr>
    </w:p>
    <w:p w14:paraId="632FCD63" w14:textId="77777777" w:rsidR="00A212AA" w:rsidRDefault="00A212AA">
      <w:pPr>
        <w:jc w:val="both"/>
        <w:rPr>
          <w:rFonts w:eastAsia="Times New Roman"/>
          <w:b/>
          <w:bCs/>
          <w:color w:val="000000"/>
          <w:sz w:val="28"/>
          <w:szCs w:val="28"/>
          <w:lang w:val="ro-RO" w:eastAsia="ro-RO"/>
        </w:rPr>
      </w:pPr>
    </w:p>
    <w:p w14:paraId="3BE73551" w14:textId="77777777" w:rsidR="00A212AA" w:rsidRDefault="00626FEB">
      <w:pPr>
        <w:ind w:firstLine="720"/>
        <w:jc w:val="both"/>
      </w:pPr>
      <w:r>
        <w:rPr>
          <w:rFonts w:eastAsia="Times New Roman"/>
          <w:b/>
          <w:bCs/>
          <w:color w:val="000000"/>
          <w:sz w:val="28"/>
          <w:szCs w:val="28"/>
          <w:lang w:val="ro-RO" w:eastAsia="ro-RO"/>
        </w:rPr>
        <w:t xml:space="preserve">Procedură de </w:t>
      </w:r>
      <w:r>
        <w:rPr>
          <w:b/>
          <w:bCs/>
          <w:sz w:val="28"/>
          <w:szCs w:val="28"/>
          <w:lang w:val="ro-RO"/>
        </w:rPr>
        <w:t xml:space="preserve">acordare a înlesnirilor la plată, </w:t>
      </w:r>
      <w:r>
        <w:rPr>
          <w:b/>
          <w:bCs/>
          <w:sz w:val="28"/>
          <w:szCs w:val="28"/>
          <w:lang w:val="ro-RO"/>
        </w:rPr>
        <w:t xml:space="preserve">constând în scutirea de majorări de întârziere aferente obligaţiilor fiscale principale cuvenite bugetului local </w:t>
      </w:r>
      <w:r>
        <w:rPr>
          <w:rFonts w:eastAsia="Times New Roman"/>
          <w:b/>
          <w:bCs/>
          <w:color w:val="000000"/>
          <w:sz w:val="28"/>
          <w:szCs w:val="28"/>
          <w:lang w:val="ro-RO" w:eastAsia="ro-RO"/>
        </w:rPr>
        <w:t>de către persoanele fizice care au calitatea de contribuabili ai bugetului local al Municipiului Craiova;</w:t>
      </w:r>
    </w:p>
    <w:p w14:paraId="2FF542E9" w14:textId="77777777" w:rsidR="00A212AA" w:rsidRDefault="00A212AA">
      <w:pPr>
        <w:tabs>
          <w:tab w:val="left" w:pos="900"/>
        </w:tabs>
        <w:rPr>
          <w:b/>
          <w:bCs/>
          <w:sz w:val="28"/>
          <w:szCs w:val="28"/>
          <w:lang w:val="ro-RO"/>
        </w:rPr>
      </w:pPr>
    </w:p>
    <w:p w14:paraId="6F14C05B" w14:textId="77777777" w:rsidR="00A212AA" w:rsidRDefault="00A212AA">
      <w:pPr>
        <w:tabs>
          <w:tab w:val="left" w:pos="900"/>
        </w:tabs>
        <w:rPr>
          <w:b/>
          <w:bCs/>
          <w:sz w:val="28"/>
          <w:szCs w:val="28"/>
          <w:lang w:val="ro-RO"/>
        </w:rPr>
      </w:pPr>
    </w:p>
    <w:p w14:paraId="0A24497D" w14:textId="77777777" w:rsidR="00A212AA" w:rsidRDefault="00A212AA">
      <w:pPr>
        <w:tabs>
          <w:tab w:val="left" w:pos="900"/>
        </w:tabs>
        <w:rPr>
          <w:rFonts w:eastAsia="Times New Roman"/>
          <w:bCs/>
          <w:color w:val="000000"/>
          <w:sz w:val="28"/>
          <w:szCs w:val="28"/>
          <w:lang w:val="ro-RO" w:eastAsia="ro-RO"/>
        </w:rPr>
      </w:pPr>
    </w:p>
    <w:p w14:paraId="2D23FF94" w14:textId="77777777" w:rsidR="00A212AA" w:rsidRDefault="00A212AA">
      <w:pPr>
        <w:tabs>
          <w:tab w:val="left" w:pos="900"/>
        </w:tabs>
        <w:rPr>
          <w:rFonts w:eastAsia="Times New Roman"/>
          <w:bCs/>
          <w:color w:val="000000"/>
          <w:sz w:val="28"/>
          <w:szCs w:val="28"/>
          <w:lang w:val="ro-RO" w:eastAsia="ro-RO"/>
        </w:rPr>
      </w:pPr>
    </w:p>
    <w:p w14:paraId="591088F6" w14:textId="77777777" w:rsidR="00A212AA" w:rsidRDefault="00626FEB">
      <w:pPr>
        <w:numPr>
          <w:ilvl w:val="0"/>
          <w:numId w:val="2"/>
        </w:numPr>
        <w:tabs>
          <w:tab w:val="left" w:pos="-180"/>
        </w:tabs>
        <w:jc w:val="both"/>
        <w:rPr>
          <w:rFonts w:eastAsia="Times New Roman"/>
          <w:b/>
          <w:bCs/>
          <w:color w:val="000000"/>
          <w:sz w:val="28"/>
          <w:szCs w:val="28"/>
          <w:lang w:val="ro-RO" w:eastAsia="ro-RO"/>
        </w:rPr>
      </w:pPr>
      <w:r>
        <w:rPr>
          <w:rFonts w:eastAsia="Times New Roman"/>
          <w:b/>
          <w:bCs/>
          <w:color w:val="000000"/>
          <w:sz w:val="28"/>
          <w:szCs w:val="28"/>
          <w:lang w:val="ro-RO" w:eastAsia="ro-RO"/>
        </w:rPr>
        <w:t>DISPOZIŢII GENERALE</w:t>
      </w:r>
    </w:p>
    <w:p w14:paraId="6A63280C" w14:textId="77777777" w:rsidR="00A212AA" w:rsidRDefault="00A212AA">
      <w:pPr>
        <w:tabs>
          <w:tab w:val="left" w:pos="900"/>
        </w:tabs>
        <w:jc w:val="both"/>
        <w:rPr>
          <w:rFonts w:eastAsia="Times New Roman"/>
          <w:b/>
          <w:bCs/>
          <w:color w:val="000000"/>
          <w:sz w:val="28"/>
          <w:szCs w:val="28"/>
          <w:lang w:val="ro-RO" w:eastAsia="ro-RO"/>
        </w:rPr>
      </w:pPr>
    </w:p>
    <w:p w14:paraId="790436AA" w14:textId="77777777" w:rsidR="00A212AA" w:rsidRDefault="00A212AA">
      <w:pPr>
        <w:tabs>
          <w:tab w:val="left" w:pos="900"/>
        </w:tabs>
        <w:jc w:val="both"/>
        <w:rPr>
          <w:rFonts w:eastAsia="Times New Roman"/>
          <w:b/>
          <w:bCs/>
          <w:color w:val="000000"/>
          <w:sz w:val="28"/>
          <w:szCs w:val="28"/>
          <w:lang w:val="ro-RO" w:eastAsia="ro-RO"/>
        </w:rPr>
      </w:pPr>
    </w:p>
    <w:p w14:paraId="31B1FD96"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Art.1</w:t>
      </w:r>
      <w:r>
        <w:rPr>
          <w:rFonts w:eastAsia="Times New Roman"/>
          <w:bCs/>
          <w:color w:val="000000"/>
          <w:sz w:val="28"/>
          <w:szCs w:val="28"/>
          <w:lang w:val="ro-RO" w:eastAsia="ro-RO"/>
        </w:rPr>
        <w:t xml:space="preserve">. </w:t>
      </w:r>
      <w:r>
        <w:rPr>
          <w:rFonts w:eastAsia="Times New Roman"/>
          <w:bCs/>
          <w:color w:val="000000"/>
          <w:sz w:val="28"/>
          <w:szCs w:val="28"/>
          <w:lang w:val="ro-RO" w:eastAsia="ro-RO"/>
        </w:rPr>
        <w:t>Prezenta procedură instituie modalitatea de acordare a scutirii de la plată a majorărilor de întârziere aferente obligaţiilor fiscale principale, restante la plată, datorate bugetului local de către persoanele fizice</w:t>
      </w:r>
      <w:bookmarkStart w:id="0" w:name="OLE_LINK1"/>
      <w:r>
        <w:rPr>
          <w:rFonts w:eastAsia="Times New Roman"/>
          <w:bCs/>
          <w:color w:val="000000"/>
          <w:sz w:val="28"/>
          <w:szCs w:val="28"/>
          <w:lang w:val="ro-RO" w:eastAsia="ro-RO"/>
        </w:rPr>
        <w:t xml:space="preserve">, care au calitatea de contribuabili ai </w:t>
      </w:r>
      <w:r>
        <w:rPr>
          <w:rFonts w:eastAsia="Times New Roman"/>
          <w:bCs/>
          <w:color w:val="000000"/>
          <w:sz w:val="28"/>
          <w:szCs w:val="28"/>
          <w:lang w:val="ro-RO" w:eastAsia="ro-RO"/>
        </w:rPr>
        <w:t>bugetului local al Municipiului Craiova</w:t>
      </w:r>
      <w:bookmarkEnd w:id="0"/>
      <w:r>
        <w:rPr>
          <w:rFonts w:eastAsia="Times New Roman"/>
          <w:bCs/>
          <w:color w:val="000000"/>
          <w:sz w:val="28"/>
          <w:szCs w:val="28"/>
          <w:lang w:val="ro-RO" w:eastAsia="ro-RO"/>
        </w:rPr>
        <w:t>.</w:t>
      </w:r>
    </w:p>
    <w:p w14:paraId="145A37A4" w14:textId="77777777" w:rsidR="00A212AA" w:rsidRDefault="00626FEB">
      <w:pPr>
        <w:tabs>
          <w:tab w:val="left" w:pos="900"/>
        </w:tabs>
        <w:jc w:val="both"/>
        <w:rPr>
          <w:rFonts w:eastAsia="Times New Roman"/>
          <w:bCs/>
          <w:color w:val="000000"/>
          <w:sz w:val="28"/>
          <w:szCs w:val="28"/>
          <w:lang w:val="ro-RO" w:eastAsia="ro-RO"/>
        </w:rPr>
      </w:pPr>
      <w:r>
        <w:rPr>
          <w:rFonts w:eastAsia="Times New Roman"/>
          <w:bCs/>
          <w:color w:val="000000"/>
          <w:sz w:val="28"/>
          <w:szCs w:val="28"/>
          <w:lang w:val="ro-RO" w:eastAsia="ro-RO"/>
        </w:rPr>
        <w:tab/>
        <w:t>Acordarea înlesnirilor la plată se face numai cu respectarea prezentei proceduri.</w:t>
      </w:r>
    </w:p>
    <w:p w14:paraId="64154161" w14:textId="77777777" w:rsidR="00A212AA" w:rsidRDefault="00626FEB">
      <w:pPr>
        <w:tabs>
          <w:tab w:val="left" w:pos="900"/>
        </w:tabs>
        <w:jc w:val="both"/>
        <w:rPr>
          <w:rFonts w:eastAsia="Times New Roman"/>
          <w:bCs/>
          <w:color w:val="000000"/>
          <w:sz w:val="28"/>
          <w:szCs w:val="28"/>
          <w:lang w:val="ro-RO" w:eastAsia="ro-RO"/>
        </w:rPr>
      </w:pPr>
      <w:r>
        <w:rPr>
          <w:rFonts w:eastAsia="Times New Roman"/>
          <w:bCs/>
          <w:color w:val="000000"/>
          <w:sz w:val="28"/>
          <w:szCs w:val="28"/>
          <w:lang w:val="ro-RO" w:eastAsia="ro-RO"/>
        </w:rPr>
        <w:tab/>
        <w:t>Prezenta procedură se aplică pe raza administrativ-teritorială a Municipiului Craiova şi va fi adoptată prin hotărâre a Consiliului</w:t>
      </w:r>
      <w:r>
        <w:rPr>
          <w:rFonts w:eastAsia="Times New Roman"/>
          <w:bCs/>
          <w:color w:val="000000"/>
          <w:sz w:val="28"/>
          <w:szCs w:val="28"/>
          <w:lang w:val="ro-RO" w:eastAsia="ro-RO"/>
        </w:rPr>
        <w:t xml:space="preserve"> Local.</w:t>
      </w:r>
    </w:p>
    <w:p w14:paraId="1E7A05ED" w14:textId="77777777" w:rsidR="00A212AA" w:rsidRDefault="00A212AA">
      <w:pPr>
        <w:tabs>
          <w:tab w:val="left" w:pos="900"/>
        </w:tabs>
        <w:jc w:val="both"/>
        <w:rPr>
          <w:rFonts w:eastAsia="Times New Roman"/>
          <w:bCs/>
          <w:color w:val="000000"/>
          <w:sz w:val="28"/>
          <w:szCs w:val="28"/>
          <w:lang w:val="ro-RO" w:eastAsia="ro-RO"/>
        </w:rPr>
      </w:pPr>
    </w:p>
    <w:p w14:paraId="4A4206DA" w14:textId="77777777" w:rsidR="00A212AA" w:rsidRDefault="00A212AA">
      <w:pPr>
        <w:tabs>
          <w:tab w:val="left" w:pos="900"/>
        </w:tabs>
        <w:jc w:val="both"/>
        <w:rPr>
          <w:rFonts w:eastAsia="Times New Roman"/>
          <w:bCs/>
          <w:color w:val="000000"/>
          <w:sz w:val="28"/>
          <w:szCs w:val="28"/>
          <w:lang w:val="ro-RO" w:eastAsia="ro-RO"/>
        </w:rPr>
      </w:pPr>
    </w:p>
    <w:p w14:paraId="620DA40C" w14:textId="77777777" w:rsidR="00A212AA" w:rsidRDefault="00626FEB">
      <w:pPr>
        <w:numPr>
          <w:ilvl w:val="0"/>
          <w:numId w:val="2"/>
        </w:numPr>
        <w:tabs>
          <w:tab w:val="left" w:pos="-180"/>
        </w:tabs>
        <w:jc w:val="both"/>
        <w:rPr>
          <w:rFonts w:eastAsia="Times New Roman"/>
          <w:b/>
          <w:bCs/>
          <w:color w:val="000000"/>
          <w:sz w:val="28"/>
          <w:szCs w:val="28"/>
          <w:lang w:val="ro-RO" w:eastAsia="ro-RO"/>
        </w:rPr>
      </w:pPr>
      <w:r>
        <w:rPr>
          <w:rFonts w:eastAsia="Times New Roman"/>
          <w:b/>
          <w:bCs/>
          <w:color w:val="000000"/>
          <w:sz w:val="28"/>
          <w:szCs w:val="28"/>
          <w:lang w:val="ro-RO" w:eastAsia="ro-RO"/>
        </w:rPr>
        <w:t>OBIECTIVUL, SCOPUL PROCEDURII ŞI DURATA PROCEDURII</w:t>
      </w:r>
    </w:p>
    <w:p w14:paraId="405B4BCF" w14:textId="77777777" w:rsidR="00A212AA" w:rsidRDefault="00A212AA">
      <w:pPr>
        <w:tabs>
          <w:tab w:val="left" w:pos="900"/>
        </w:tabs>
        <w:ind w:left="1080"/>
        <w:jc w:val="both"/>
        <w:rPr>
          <w:rFonts w:eastAsia="Times New Roman"/>
          <w:b/>
          <w:bCs/>
          <w:color w:val="000000"/>
          <w:sz w:val="28"/>
          <w:szCs w:val="28"/>
          <w:lang w:val="ro-RO" w:eastAsia="ro-RO"/>
        </w:rPr>
      </w:pPr>
    </w:p>
    <w:p w14:paraId="097809D0" w14:textId="77777777" w:rsidR="00A212AA" w:rsidRDefault="00A212AA">
      <w:pPr>
        <w:tabs>
          <w:tab w:val="left" w:pos="900"/>
        </w:tabs>
        <w:ind w:left="1080"/>
        <w:jc w:val="both"/>
        <w:rPr>
          <w:rFonts w:eastAsia="Times New Roman"/>
          <w:b/>
          <w:bCs/>
          <w:color w:val="000000"/>
          <w:sz w:val="28"/>
          <w:szCs w:val="28"/>
          <w:lang w:val="ro-RO" w:eastAsia="ro-RO"/>
        </w:rPr>
      </w:pPr>
    </w:p>
    <w:p w14:paraId="5D1D1A39"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Art.2. (1)</w:t>
      </w:r>
      <w:r>
        <w:rPr>
          <w:rFonts w:eastAsia="Times New Roman"/>
          <w:bCs/>
          <w:color w:val="000000"/>
          <w:sz w:val="28"/>
          <w:szCs w:val="28"/>
          <w:lang w:val="ro-RO" w:eastAsia="ro-RO"/>
        </w:rPr>
        <w:t xml:space="preserve"> Obiectivul prezentei proceduri constă în </w:t>
      </w:r>
      <w:r>
        <w:rPr>
          <w:rFonts w:eastAsia="Times New Roman"/>
          <w:color w:val="000000"/>
          <w:sz w:val="28"/>
          <w:szCs w:val="28"/>
          <w:lang w:val="ro-RO" w:eastAsia="ro-RO"/>
        </w:rPr>
        <w:t xml:space="preserve">asigurarea autonomiei locale care are la bază dreptul de a acorda înlesniri la plată, prin care se urmăreşte stimularea achitării voluntare </w:t>
      </w:r>
      <w:r>
        <w:rPr>
          <w:rFonts w:eastAsia="Times New Roman"/>
          <w:color w:val="000000"/>
          <w:sz w:val="28"/>
          <w:szCs w:val="28"/>
          <w:lang w:val="ro-RO" w:eastAsia="ro-RO"/>
        </w:rPr>
        <w:t>de către contribuabili a obligaţiilor de plată restante la buget, maximizarea încasărilor bugetare, stimularea mediului economic şi respectiv, diminuarea arieratelor bugetare, aspect de care beneficiază întreaga societate.</w:t>
      </w:r>
    </w:p>
    <w:p w14:paraId="4083D63F" w14:textId="77777777" w:rsidR="00A212AA" w:rsidRDefault="00626FEB">
      <w:pPr>
        <w:ind w:firstLine="720"/>
        <w:jc w:val="both"/>
      </w:pPr>
      <w:r>
        <w:rPr>
          <w:rFonts w:eastAsia="Times New Roman"/>
          <w:b/>
          <w:color w:val="000000"/>
          <w:sz w:val="28"/>
          <w:szCs w:val="28"/>
          <w:lang w:val="ro-RO" w:eastAsia="ro-RO"/>
        </w:rPr>
        <w:t xml:space="preserve">  (2)</w:t>
      </w:r>
      <w:r>
        <w:rPr>
          <w:rFonts w:eastAsia="Times New Roman"/>
          <w:color w:val="000000"/>
          <w:sz w:val="28"/>
          <w:szCs w:val="28"/>
          <w:lang w:val="ro-RO" w:eastAsia="ro-RO"/>
        </w:rPr>
        <w:t xml:space="preserve"> Prezenta procedură se aplic</w:t>
      </w:r>
      <w:r>
        <w:rPr>
          <w:rFonts w:eastAsia="Times New Roman"/>
          <w:color w:val="000000"/>
          <w:sz w:val="28"/>
          <w:szCs w:val="28"/>
          <w:lang w:val="ro-RO" w:eastAsia="ro-RO"/>
        </w:rPr>
        <w:t xml:space="preserve">ă de la data intrării în vigoare a </w:t>
      </w:r>
      <w:r>
        <w:rPr>
          <w:bCs/>
          <w:i/>
          <w:sz w:val="28"/>
          <w:szCs w:val="28"/>
          <w:lang w:val="ro-RO"/>
        </w:rPr>
        <w:t xml:space="preserve">hotărârii de consiliu local </w:t>
      </w:r>
      <w:r>
        <w:rPr>
          <w:b/>
          <w:bCs/>
          <w:sz w:val="28"/>
          <w:szCs w:val="28"/>
          <w:lang w:val="ro-RO"/>
        </w:rPr>
        <w:t xml:space="preserve">privind aprobarea procedurii de acordare a  unor înlesniri la plată, constând în scutirea de majorări de întârziere aferente obligaţiilor fiscale </w:t>
      </w:r>
      <w:r>
        <w:rPr>
          <w:b/>
          <w:bCs/>
          <w:sz w:val="28"/>
          <w:szCs w:val="28"/>
          <w:lang w:val="ro-RO"/>
        </w:rPr>
        <w:lastRenderedPageBreak/>
        <w:t xml:space="preserve">principale cuvenite bugetului local </w:t>
      </w:r>
      <w:r>
        <w:rPr>
          <w:rFonts w:eastAsia="Times New Roman"/>
          <w:b/>
          <w:bCs/>
          <w:color w:val="000000"/>
          <w:sz w:val="28"/>
          <w:szCs w:val="28"/>
          <w:lang w:val="ro-RO" w:eastAsia="ro-RO"/>
        </w:rPr>
        <w:t>de către pe</w:t>
      </w:r>
      <w:r>
        <w:rPr>
          <w:rFonts w:eastAsia="Times New Roman"/>
          <w:b/>
          <w:bCs/>
          <w:color w:val="000000"/>
          <w:sz w:val="28"/>
          <w:szCs w:val="28"/>
          <w:lang w:val="ro-RO" w:eastAsia="ro-RO"/>
        </w:rPr>
        <w:t>rsoanele fizice care au calitatea de contribuabili ai bugetului local al Municipiului Craiova</w:t>
      </w:r>
      <w:r>
        <w:rPr>
          <w:rFonts w:eastAsia="Times New Roman"/>
          <w:color w:val="000000"/>
          <w:sz w:val="28"/>
          <w:szCs w:val="28"/>
          <w:lang w:val="ro-RO" w:eastAsia="ro-RO"/>
        </w:rPr>
        <w:t>, până la data de 30.06 2017.</w:t>
      </w:r>
    </w:p>
    <w:p w14:paraId="1CBF0B0D" w14:textId="77777777" w:rsidR="00A212AA" w:rsidRDefault="00A212AA">
      <w:pPr>
        <w:ind w:firstLine="720"/>
        <w:jc w:val="both"/>
        <w:rPr>
          <w:rFonts w:eastAsia="Times New Roman"/>
          <w:color w:val="000000"/>
          <w:sz w:val="28"/>
          <w:szCs w:val="28"/>
          <w:lang w:val="ro-RO" w:eastAsia="ro-RO"/>
        </w:rPr>
      </w:pPr>
    </w:p>
    <w:p w14:paraId="6817B53B" w14:textId="77777777" w:rsidR="00A212AA" w:rsidRDefault="00A212AA">
      <w:pPr>
        <w:ind w:firstLine="720"/>
        <w:jc w:val="both"/>
        <w:rPr>
          <w:rFonts w:eastAsia="Times New Roman"/>
          <w:bCs/>
          <w:color w:val="000000"/>
          <w:sz w:val="28"/>
          <w:szCs w:val="28"/>
          <w:lang w:val="ro-RO" w:eastAsia="ro-RO"/>
        </w:rPr>
      </w:pPr>
    </w:p>
    <w:p w14:paraId="70908B85" w14:textId="77777777" w:rsidR="00A212AA" w:rsidRDefault="00626FEB">
      <w:pPr>
        <w:numPr>
          <w:ilvl w:val="0"/>
          <w:numId w:val="2"/>
        </w:numPr>
        <w:tabs>
          <w:tab w:val="left" w:pos="-180"/>
        </w:tabs>
        <w:jc w:val="both"/>
        <w:rPr>
          <w:rFonts w:eastAsia="Times New Roman"/>
          <w:b/>
          <w:bCs/>
          <w:color w:val="000000"/>
          <w:sz w:val="28"/>
          <w:szCs w:val="28"/>
          <w:lang w:val="ro-RO" w:eastAsia="ro-RO"/>
        </w:rPr>
      </w:pPr>
      <w:r>
        <w:rPr>
          <w:rFonts w:eastAsia="Times New Roman"/>
          <w:b/>
          <w:bCs/>
          <w:color w:val="000000"/>
          <w:sz w:val="28"/>
          <w:szCs w:val="28"/>
          <w:lang w:val="ro-RO" w:eastAsia="ro-RO"/>
        </w:rPr>
        <w:t>BAZA LEGALĂ</w:t>
      </w:r>
    </w:p>
    <w:p w14:paraId="74456D84" w14:textId="77777777" w:rsidR="00A212AA" w:rsidRDefault="00A212AA">
      <w:pPr>
        <w:tabs>
          <w:tab w:val="left" w:pos="900"/>
        </w:tabs>
        <w:jc w:val="both"/>
        <w:rPr>
          <w:rFonts w:eastAsia="Times New Roman"/>
          <w:bCs/>
          <w:color w:val="000000"/>
          <w:sz w:val="28"/>
          <w:szCs w:val="28"/>
          <w:lang w:val="ro-RO" w:eastAsia="ro-RO"/>
        </w:rPr>
      </w:pPr>
    </w:p>
    <w:p w14:paraId="26875911" w14:textId="77777777" w:rsidR="00A212AA" w:rsidRDefault="00A212AA">
      <w:pPr>
        <w:tabs>
          <w:tab w:val="left" w:pos="900"/>
        </w:tabs>
        <w:jc w:val="both"/>
        <w:rPr>
          <w:rFonts w:eastAsia="Times New Roman"/>
          <w:bCs/>
          <w:color w:val="000000"/>
          <w:sz w:val="28"/>
          <w:szCs w:val="28"/>
          <w:lang w:val="ro-RO" w:eastAsia="ro-RO"/>
        </w:rPr>
      </w:pPr>
    </w:p>
    <w:p w14:paraId="31709B3F"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Art. 3.</w:t>
      </w:r>
      <w:r>
        <w:rPr>
          <w:rFonts w:eastAsia="Times New Roman"/>
          <w:bCs/>
          <w:color w:val="000000"/>
          <w:sz w:val="28"/>
          <w:szCs w:val="28"/>
          <w:lang w:val="ro-RO" w:eastAsia="ro-RO"/>
        </w:rPr>
        <w:t xml:space="preserve"> </w:t>
      </w:r>
      <w:r>
        <w:rPr>
          <w:rFonts w:eastAsia="Times New Roman"/>
          <w:b/>
          <w:bCs/>
          <w:color w:val="000000"/>
          <w:sz w:val="28"/>
          <w:szCs w:val="28"/>
          <w:lang w:val="ro-RO" w:eastAsia="ro-RO"/>
        </w:rPr>
        <w:t>(1)</w:t>
      </w:r>
      <w:r>
        <w:rPr>
          <w:rFonts w:eastAsia="Times New Roman"/>
          <w:bCs/>
          <w:color w:val="000000"/>
          <w:sz w:val="28"/>
          <w:szCs w:val="28"/>
          <w:lang w:val="ro-RO" w:eastAsia="ro-RO"/>
        </w:rPr>
        <w:t xml:space="preserve"> Art.185 alin.(1) lit b) din Legea nr.207/2015 privind Codul de Procedură fiscală, cu </w:t>
      </w:r>
      <w:r>
        <w:rPr>
          <w:rFonts w:eastAsia="Times New Roman"/>
          <w:bCs/>
          <w:color w:val="000000"/>
          <w:sz w:val="28"/>
          <w:szCs w:val="28"/>
          <w:lang w:val="ro-RO" w:eastAsia="ro-RO"/>
        </w:rPr>
        <w:t>modificările şi completările ulterioare.</w:t>
      </w:r>
    </w:p>
    <w:p w14:paraId="480090F5"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(2)</w:t>
      </w:r>
      <w:r>
        <w:rPr>
          <w:rFonts w:eastAsia="Times New Roman"/>
          <w:bCs/>
          <w:color w:val="000000"/>
          <w:sz w:val="28"/>
          <w:szCs w:val="28"/>
          <w:lang w:val="ro-RO" w:eastAsia="ro-RO"/>
        </w:rPr>
        <w:t xml:space="preserve"> art.184 alin.(5) din Legea nr.207/2015 privind Codul de Procedură fiscală, republicată, cu modificările şi completările ulterioare.</w:t>
      </w:r>
    </w:p>
    <w:p w14:paraId="58C5F55F" w14:textId="77777777" w:rsidR="00A212AA" w:rsidRDefault="00626FEB">
      <w:pPr>
        <w:tabs>
          <w:tab w:val="left" w:pos="900"/>
        </w:tabs>
        <w:jc w:val="both"/>
        <w:rPr>
          <w:rFonts w:eastAsia="Times New Roman"/>
          <w:bCs/>
          <w:color w:val="000000"/>
          <w:sz w:val="28"/>
          <w:szCs w:val="28"/>
          <w:lang w:val="ro-RO" w:eastAsia="ro-RO"/>
        </w:rPr>
      </w:pPr>
      <w:r>
        <w:rPr>
          <w:rFonts w:eastAsia="Times New Roman"/>
          <w:bCs/>
          <w:color w:val="000000"/>
          <w:sz w:val="28"/>
          <w:szCs w:val="28"/>
          <w:lang w:val="ro-RO" w:eastAsia="ro-RO"/>
        </w:rPr>
        <w:tab/>
      </w:r>
    </w:p>
    <w:p w14:paraId="3D632CB5"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Art. 4.</w:t>
      </w:r>
      <w:r>
        <w:rPr>
          <w:rFonts w:eastAsia="Times New Roman"/>
          <w:bCs/>
          <w:color w:val="000000"/>
          <w:sz w:val="28"/>
          <w:szCs w:val="28"/>
          <w:lang w:val="ro-RO" w:eastAsia="ro-RO"/>
        </w:rPr>
        <w:t xml:space="preserve"> </w:t>
      </w:r>
      <w:r>
        <w:rPr>
          <w:rFonts w:eastAsia="Times New Roman"/>
          <w:b/>
          <w:bCs/>
          <w:color w:val="000000"/>
          <w:sz w:val="28"/>
          <w:szCs w:val="28"/>
          <w:lang w:val="ro-RO" w:eastAsia="ro-RO"/>
        </w:rPr>
        <w:t>(1)</w:t>
      </w:r>
      <w:r>
        <w:rPr>
          <w:rFonts w:eastAsia="Times New Roman"/>
          <w:bCs/>
          <w:color w:val="000000"/>
          <w:sz w:val="28"/>
          <w:szCs w:val="28"/>
          <w:lang w:val="ro-RO" w:eastAsia="ro-RO"/>
        </w:rPr>
        <w:t xml:space="preserve"> Autoritatea publică care implementează prezenta procedură este </w:t>
      </w:r>
      <w:r>
        <w:rPr>
          <w:rFonts w:eastAsia="Times New Roman"/>
          <w:bCs/>
          <w:color w:val="000000"/>
          <w:sz w:val="28"/>
          <w:szCs w:val="28"/>
          <w:lang w:val="ro-RO" w:eastAsia="ro-RO"/>
        </w:rPr>
        <w:t>UAT-Municipiul Craiova prin Direcţia Impozite şi Taxe.</w:t>
      </w:r>
    </w:p>
    <w:p w14:paraId="20B6E483"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(2)</w:t>
      </w:r>
      <w:r>
        <w:rPr>
          <w:rFonts w:eastAsia="Times New Roman"/>
          <w:bCs/>
          <w:color w:val="000000"/>
          <w:sz w:val="28"/>
          <w:szCs w:val="28"/>
          <w:lang w:val="ro-RO" w:eastAsia="ro-RO"/>
        </w:rPr>
        <w:t xml:space="preserve"> Prezenta procedură este adoptată potrivit prevederilor art.185 alin.(6) din Legea nr.207/2015 privind Codul de Procedură fiscală, cu modificările şi completările ulterioare.</w:t>
      </w:r>
    </w:p>
    <w:p w14:paraId="23693761" w14:textId="77777777" w:rsidR="00A212AA" w:rsidRDefault="00A212AA">
      <w:pPr>
        <w:tabs>
          <w:tab w:val="left" w:pos="900"/>
        </w:tabs>
        <w:jc w:val="both"/>
        <w:rPr>
          <w:rFonts w:eastAsia="Times New Roman"/>
          <w:bCs/>
          <w:color w:val="000000"/>
          <w:sz w:val="28"/>
          <w:szCs w:val="28"/>
          <w:lang w:val="ro-RO" w:eastAsia="ro-RO"/>
        </w:rPr>
      </w:pPr>
    </w:p>
    <w:p w14:paraId="167E4A26" w14:textId="77777777" w:rsidR="00A212AA" w:rsidRDefault="00A212AA">
      <w:pPr>
        <w:tabs>
          <w:tab w:val="left" w:pos="900"/>
        </w:tabs>
        <w:jc w:val="both"/>
        <w:rPr>
          <w:rFonts w:eastAsia="Times New Roman"/>
          <w:bCs/>
          <w:color w:val="000000"/>
          <w:sz w:val="28"/>
          <w:szCs w:val="28"/>
          <w:lang w:val="ro-RO" w:eastAsia="ro-RO"/>
        </w:rPr>
      </w:pPr>
    </w:p>
    <w:p w14:paraId="05EF5958" w14:textId="77777777" w:rsidR="00A212AA" w:rsidRDefault="00626FEB">
      <w:pPr>
        <w:numPr>
          <w:ilvl w:val="0"/>
          <w:numId w:val="2"/>
        </w:numPr>
        <w:tabs>
          <w:tab w:val="left" w:pos="-180"/>
        </w:tabs>
        <w:jc w:val="both"/>
        <w:rPr>
          <w:rFonts w:eastAsia="Times New Roman"/>
          <w:b/>
          <w:bCs/>
          <w:color w:val="000000"/>
          <w:sz w:val="28"/>
          <w:szCs w:val="28"/>
          <w:lang w:val="ro-RO" w:eastAsia="ro-RO"/>
        </w:rPr>
      </w:pPr>
      <w:r>
        <w:rPr>
          <w:rFonts w:eastAsia="Times New Roman"/>
          <w:b/>
          <w:bCs/>
          <w:color w:val="000000"/>
          <w:sz w:val="28"/>
          <w:szCs w:val="28"/>
          <w:lang w:val="ro-RO" w:eastAsia="ro-RO"/>
        </w:rPr>
        <w:t>DOMENIUL DE APLICARE</w:t>
      </w:r>
    </w:p>
    <w:p w14:paraId="4A4327A9" w14:textId="77777777" w:rsidR="00A212AA" w:rsidRDefault="00A212AA">
      <w:pPr>
        <w:tabs>
          <w:tab w:val="left" w:pos="900"/>
        </w:tabs>
        <w:jc w:val="both"/>
        <w:rPr>
          <w:rFonts w:eastAsia="Times New Roman"/>
          <w:bCs/>
          <w:color w:val="000000"/>
          <w:sz w:val="28"/>
          <w:szCs w:val="28"/>
          <w:lang w:val="ro-RO" w:eastAsia="ro-RO"/>
        </w:rPr>
      </w:pPr>
    </w:p>
    <w:p w14:paraId="0D555C0F" w14:textId="77777777" w:rsidR="00A212AA" w:rsidRDefault="00A212AA">
      <w:pPr>
        <w:tabs>
          <w:tab w:val="left" w:pos="900"/>
        </w:tabs>
        <w:jc w:val="both"/>
        <w:rPr>
          <w:rFonts w:eastAsia="Times New Roman"/>
          <w:bCs/>
          <w:color w:val="000000"/>
          <w:sz w:val="28"/>
          <w:szCs w:val="28"/>
          <w:lang w:val="ro-RO" w:eastAsia="ro-RO"/>
        </w:rPr>
      </w:pPr>
    </w:p>
    <w:p w14:paraId="1EB960E0"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Art.5.</w:t>
      </w:r>
      <w:r>
        <w:rPr>
          <w:rFonts w:eastAsia="Times New Roman"/>
          <w:bCs/>
          <w:color w:val="000000"/>
          <w:sz w:val="28"/>
          <w:szCs w:val="28"/>
          <w:lang w:val="ro-RO" w:eastAsia="ro-RO"/>
        </w:rPr>
        <w:t xml:space="preserve"> </w:t>
      </w:r>
      <w:r>
        <w:rPr>
          <w:rFonts w:eastAsia="Times New Roman"/>
          <w:b/>
          <w:bCs/>
          <w:color w:val="000000"/>
          <w:sz w:val="28"/>
          <w:szCs w:val="28"/>
          <w:lang w:val="ro-RO" w:eastAsia="ro-RO"/>
        </w:rPr>
        <w:t>(1)</w:t>
      </w:r>
      <w:r>
        <w:rPr>
          <w:rFonts w:eastAsia="Times New Roman"/>
          <w:bCs/>
          <w:color w:val="000000"/>
          <w:sz w:val="28"/>
          <w:szCs w:val="28"/>
          <w:lang w:val="ro-RO" w:eastAsia="ro-RO"/>
        </w:rPr>
        <w:t xml:space="preserve"> Prezenta procedură se adresează contribuabililor persoane fizice care au calitatea de contribuabili ai bugetului local al Municipiului Craiova şi care au evidenţiate la rolul fiscal obligaţii fiscale restante, datorate bugetului local al Mun</w:t>
      </w:r>
      <w:r>
        <w:rPr>
          <w:rFonts w:eastAsia="Times New Roman"/>
          <w:bCs/>
          <w:color w:val="000000"/>
          <w:sz w:val="28"/>
          <w:szCs w:val="28"/>
          <w:lang w:val="ro-RO" w:eastAsia="ro-RO"/>
        </w:rPr>
        <w:t>icipiului Craiova.</w:t>
      </w:r>
    </w:p>
    <w:p w14:paraId="48C63868"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(2)</w:t>
      </w:r>
      <w:r>
        <w:rPr>
          <w:rFonts w:eastAsia="Times New Roman"/>
          <w:bCs/>
          <w:color w:val="000000"/>
          <w:sz w:val="28"/>
          <w:szCs w:val="28"/>
          <w:lang w:val="ro-RO" w:eastAsia="ro-RO"/>
        </w:rPr>
        <w:t xml:space="preserve"> La cererea temeinic justificată a contribuabilului, organul fiscal local poate acorda scutirea în proporţie de 100 % pentru majorările de întârziere aferente obligaţiilor fiscale, dacă obligaţiile bugetare certe, lichide şi exigibil</w:t>
      </w:r>
      <w:r>
        <w:rPr>
          <w:rFonts w:eastAsia="Times New Roman"/>
          <w:bCs/>
          <w:color w:val="000000"/>
          <w:sz w:val="28"/>
          <w:szCs w:val="28"/>
          <w:lang w:val="ro-RO" w:eastAsia="ro-RO"/>
        </w:rPr>
        <w:t>e</w:t>
      </w:r>
      <w:r>
        <w:rPr>
          <w:rFonts w:eastAsia="Times New Roman"/>
          <w:bCs/>
          <w:sz w:val="28"/>
          <w:szCs w:val="28"/>
          <w:lang w:val="ro-RO" w:eastAsia="ro-RO"/>
        </w:rPr>
        <w:t>,</w:t>
      </w:r>
      <w:r>
        <w:rPr>
          <w:rFonts w:eastAsia="Times New Roman"/>
          <w:bCs/>
          <w:color w:val="000000"/>
          <w:sz w:val="28"/>
          <w:szCs w:val="28"/>
          <w:lang w:val="ro-RO" w:eastAsia="ro-RO"/>
        </w:rPr>
        <w:t xml:space="preserve"> vor fi achitate la data depunerii cererii, dar nu mai târziu de 30.06.2017, inclusiv, sub sancţiunea decăderii.</w:t>
      </w:r>
    </w:p>
    <w:p w14:paraId="776ECF1C" w14:textId="77777777" w:rsidR="00A212AA" w:rsidRDefault="00A212AA">
      <w:pPr>
        <w:tabs>
          <w:tab w:val="left" w:pos="900"/>
        </w:tabs>
        <w:jc w:val="both"/>
        <w:rPr>
          <w:rFonts w:eastAsia="Times New Roman"/>
          <w:bCs/>
          <w:color w:val="000000"/>
          <w:sz w:val="28"/>
          <w:szCs w:val="28"/>
          <w:lang w:val="ro-RO" w:eastAsia="ro-RO"/>
        </w:rPr>
      </w:pPr>
    </w:p>
    <w:p w14:paraId="710C6380" w14:textId="77777777" w:rsidR="00A212AA" w:rsidRDefault="00A212AA">
      <w:pPr>
        <w:tabs>
          <w:tab w:val="left" w:pos="900"/>
        </w:tabs>
        <w:jc w:val="both"/>
        <w:rPr>
          <w:rFonts w:eastAsia="Times New Roman"/>
          <w:bCs/>
          <w:color w:val="000000"/>
          <w:sz w:val="28"/>
          <w:szCs w:val="28"/>
          <w:lang w:val="ro-RO" w:eastAsia="ro-RO"/>
        </w:rPr>
      </w:pPr>
    </w:p>
    <w:p w14:paraId="035208EF" w14:textId="77777777" w:rsidR="00A212AA" w:rsidRDefault="00626FEB">
      <w:pPr>
        <w:numPr>
          <w:ilvl w:val="0"/>
          <w:numId w:val="2"/>
        </w:numPr>
        <w:tabs>
          <w:tab w:val="left" w:pos="-180"/>
        </w:tabs>
        <w:jc w:val="both"/>
        <w:rPr>
          <w:rFonts w:eastAsia="Times New Roman"/>
          <w:b/>
          <w:bCs/>
          <w:color w:val="000000"/>
          <w:sz w:val="28"/>
          <w:szCs w:val="28"/>
          <w:lang w:val="ro-RO" w:eastAsia="ro-RO"/>
        </w:rPr>
      </w:pPr>
      <w:r>
        <w:rPr>
          <w:rFonts w:eastAsia="Times New Roman"/>
          <w:b/>
          <w:bCs/>
          <w:color w:val="000000"/>
          <w:sz w:val="28"/>
          <w:szCs w:val="28"/>
          <w:lang w:val="ro-RO" w:eastAsia="ro-RO"/>
        </w:rPr>
        <w:t>CONDIŢII DE ACORDARE</w:t>
      </w:r>
    </w:p>
    <w:p w14:paraId="7D2D6DCC" w14:textId="77777777" w:rsidR="00A212AA" w:rsidRDefault="00A212AA">
      <w:pPr>
        <w:tabs>
          <w:tab w:val="left" w:pos="900"/>
        </w:tabs>
        <w:ind w:left="1080"/>
        <w:jc w:val="both"/>
        <w:rPr>
          <w:rFonts w:eastAsia="Times New Roman"/>
          <w:bCs/>
          <w:color w:val="000000"/>
          <w:sz w:val="28"/>
          <w:szCs w:val="28"/>
          <w:lang w:val="ro-RO" w:eastAsia="ro-RO"/>
        </w:rPr>
      </w:pPr>
    </w:p>
    <w:p w14:paraId="52DA150F" w14:textId="77777777" w:rsidR="00A212AA" w:rsidRDefault="00A212AA">
      <w:pPr>
        <w:tabs>
          <w:tab w:val="left" w:pos="900"/>
        </w:tabs>
        <w:ind w:left="1080"/>
        <w:jc w:val="both"/>
        <w:rPr>
          <w:rFonts w:eastAsia="Times New Roman"/>
          <w:bCs/>
          <w:color w:val="000000"/>
          <w:sz w:val="28"/>
          <w:szCs w:val="28"/>
          <w:lang w:val="ro-RO" w:eastAsia="ro-RO"/>
        </w:rPr>
      </w:pPr>
    </w:p>
    <w:p w14:paraId="1366CB3A"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Art.6. (1)</w:t>
      </w:r>
      <w:r>
        <w:rPr>
          <w:rFonts w:eastAsia="Times New Roman"/>
          <w:bCs/>
          <w:color w:val="000000"/>
          <w:sz w:val="28"/>
          <w:szCs w:val="28"/>
          <w:lang w:val="ro-RO" w:eastAsia="ro-RO"/>
        </w:rPr>
        <w:t xml:space="preserve"> Scutirile ce vor fi acordate prin prezenta procedură, sunt cele prevăzute la art.185 alin.(1), </w:t>
      </w:r>
      <w:r>
        <w:rPr>
          <w:rFonts w:eastAsia="Times New Roman"/>
          <w:bCs/>
          <w:color w:val="000000"/>
          <w:sz w:val="28"/>
          <w:szCs w:val="28"/>
          <w:lang w:val="ro-RO" w:eastAsia="ro-RO"/>
        </w:rPr>
        <w:t xml:space="preserve">lit.b) din Legea nr.207/2015 privind Codul de </w:t>
      </w:r>
      <w:r>
        <w:rPr>
          <w:rFonts w:eastAsia="Times New Roman"/>
          <w:bCs/>
          <w:color w:val="000000"/>
          <w:sz w:val="28"/>
          <w:szCs w:val="28"/>
          <w:lang w:val="ro-RO" w:eastAsia="ro-RO"/>
        </w:rPr>
        <w:lastRenderedPageBreak/>
        <w:t>Procedură fiscală, cu modificările şi completările ulterioare, respectiv scutiri de majorări de întârziere aferente obligaţiilor fiscale.</w:t>
      </w:r>
    </w:p>
    <w:p w14:paraId="698F1D53" w14:textId="77777777" w:rsidR="00A212AA" w:rsidRDefault="00626FEB">
      <w:pPr>
        <w:tabs>
          <w:tab w:val="left" w:pos="900"/>
        </w:tabs>
        <w:jc w:val="both"/>
      </w:pPr>
      <w:r>
        <w:rPr>
          <w:rFonts w:eastAsia="Times New Roman"/>
          <w:bCs/>
          <w:color w:val="000000"/>
          <w:sz w:val="28"/>
          <w:szCs w:val="28"/>
          <w:lang w:val="ro-RO" w:eastAsia="ro-RO"/>
        </w:rPr>
        <w:tab/>
        <w:t>(</w:t>
      </w:r>
      <w:r>
        <w:rPr>
          <w:rFonts w:eastAsia="Times New Roman"/>
          <w:b/>
          <w:bCs/>
          <w:color w:val="000000"/>
          <w:sz w:val="28"/>
          <w:szCs w:val="28"/>
          <w:lang w:val="ro-RO" w:eastAsia="ro-RO"/>
        </w:rPr>
        <w:t>2)</w:t>
      </w:r>
      <w:r>
        <w:rPr>
          <w:rFonts w:eastAsia="Times New Roman"/>
          <w:bCs/>
          <w:color w:val="000000"/>
          <w:sz w:val="28"/>
          <w:szCs w:val="28"/>
          <w:lang w:val="ro-RO" w:eastAsia="ro-RO"/>
        </w:rPr>
        <w:t xml:space="preserve"> Scutirea se aplică în proporţie de 100 % pentru majorările de întâr</w:t>
      </w:r>
      <w:r>
        <w:rPr>
          <w:rFonts w:eastAsia="Times New Roman"/>
          <w:bCs/>
          <w:color w:val="000000"/>
          <w:sz w:val="28"/>
          <w:szCs w:val="28"/>
          <w:lang w:val="ro-RO" w:eastAsia="ro-RO"/>
        </w:rPr>
        <w:t xml:space="preserve">ziere aferente obligaţiilor fiscale </w:t>
      </w:r>
      <w:r>
        <w:rPr>
          <w:bCs/>
          <w:sz w:val="28"/>
          <w:szCs w:val="28"/>
          <w:lang w:val="ro-RO"/>
        </w:rPr>
        <w:t>principale</w:t>
      </w:r>
      <w:r>
        <w:rPr>
          <w:rFonts w:eastAsia="Times New Roman"/>
          <w:bCs/>
          <w:color w:val="000000"/>
          <w:sz w:val="28"/>
          <w:szCs w:val="28"/>
          <w:lang w:val="ro-RO" w:eastAsia="ro-RO"/>
        </w:rPr>
        <w:t>, dacă obligaţiile bugetare certe, lichide şi exigibile, vor fi achitate la data depunerii cererii, dar nu mai târziu de 30.06.2017, inclusiv, sub sancţiunea decăderii.</w:t>
      </w:r>
    </w:p>
    <w:p w14:paraId="3264EE44"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(3)</w:t>
      </w:r>
      <w:r>
        <w:rPr>
          <w:rFonts w:eastAsia="Times New Roman"/>
          <w:bCs/>
          <w:color w:val="000000"/>
          <w:sz w:val="28"/>
          <w:szCs w:val="28"/>
          <w:lang w:val="ro-RO" w:eastAsia="ro-RO"/>
        </w:rPr>
        <w:t xml:space="preserve"> Pot beneficia de scutirile prevăzute</w:t>
      </w:r>
      <w:r>
        <w:rPr>
          <w:rFonts w:eastAsia="Times New Roman"/>
          <w:bCs/>
          <w:color w:val="000000"/>
          <w:sz w:val="28"/>
          <w:szCs w:val="28"/>
          <w:lang w:val="ro-RO" w:eastAsia="ro-RO"/>
        </w:rPr>
        <w:t xml:space="preserve"> în prezenta procedură, contribuabilii persoane fizice care au obligaţii fiscale restante şi care îndeplinesc cumulativ următoarele condiţii:</w:t>
      </w:r>
    </w:p>
    <w:p w14:paraId="65157CDE"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w:t>
      </w:r>
      <w:r>
        <w:rPr>
          <w:rFonts w:eastAsia="Times New Roman"/>
          <w:bCs/>
          <w:color w:val="000000"/>
          <w:sz w:val="28"/>
          <w:szCs w:val="28"/>
          <w:lang w:val="ro-RO" w:eastAsia="ro-RO"/>
        </w:rPr>
        <w:t xml:space="preserve"> contribuabilul stinge integral, până la data depunerii cererii temeinic justificate dar nu mai târziu de 30.06</w:t>
      </w:r>
      <w:r>
        <w:rPr>
          <w:rFonts w:eastAsia="Times New Roman"/>
          <w:bCs/>
          <w:color w:val="000000"/>
          <w:sz w:val="28"/>
          <w:szCs w:val="28"/>
          <w:lang w:val="ro-RO" w:eastAsia="ro-RO"/>
        </w:rPr>
        <w:t>.2017, inclusiv, sub sancţiunea decăderii, obligaţiile bugetare certe, lichide şi exigibile, exclusiv majorările de întârziere care fac obiectul cererii de scutire;</w:t>
      </w:r>
    </w:p>
    <w:p w14:paraId="04644C82" w14:textId="77777777" w:rsidR="00A212AA" w:rsidRDefault="00626FEB">
      <w:pPr>
        <w:tabs>
          <w:tab w:val="left" w:pos="900"/>
        </w:tabs>
        <w:jc w:val="both"/>
        <w:rPr>
          <w:rFonts w:eastAsia="Times New Roman"/>
          <w:bCs/>
          <w:color w:val="000000"/>
          <w:sz w:val="28"/>
          <w:szCs w:val="28"/>
          <w:lang w:val="ro-RO" w:eastAsia="ro-RO"/>
        </w:rPr>
      </w:pPr>
      <w:r>
        <w:rPr>
          <w:rFonts w:eastAsia="Times New Roman"/>
          <w:bCs/>
          <w:color w:val="000000"/>
          <w:sz w:val="28"/>
          <w:szCs w:val="28"/>
          <w:lang w:val="ro-RO" w:eastAsia="ro-RO"/>
        </w:rPr>
        <w:tab/>
        <w:t>Dacă contribuabilul persoană fizică are mai multe tipuri de obligaţii fiscale la bugetul l</w:t>
      </w:r>
      <w:r>
        <w:rPr>
          <w:rFonts w:eastAsia="Times New Roman"/>
          <w:bCs/>
          <w:color w:val="000000"/>
          <w:sz w:val="28"/>
          <w:szCs w:val="28"/>
          <w:lang w:val="ro-RO" w:eastAsia="ro-RO"/>
        </w:rPr>
        <w:t>ocal al municipiului Craiova, şi face dovada plătii integrale numai pentru o anumită obligaţie fiscală, prezenta procedură de scutire a majorărilor de întârziere se va aplica, în mod corespunzător numai pentru majorările de întârziere, aferente respectivul</w:t>
      </w:r>
      <w:r>
        <w:rPr>
          <w:rFonts w:eastAsia="Times New Roman"/>
          <w:bCs/>
          <w:color w:val="000000"/>
          <w:sz w:val="28"/>
          <w:szCs w:val="28"/>
          <w:lang w:val="ro-RO" w:eastAsia="ro-RO"/>
        </w:rPr>
        <w:t>ui impozit/taxă.</w:t>
      </w:r>
    </w:p>
    <w:p w14:paraId="16D7D45F"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b)</w:t>
      </w:r>
      <w:r>
        <w:rPr>
          <w:rFonts w:eastAsia="Times New Roman"/>
          <w:bCs/>
          <w:color w:val="000000"/>
          <w:sz w:val="28"/>
          <w:szCs w:val="28"/>
          <w:lang w:val="ro-RO" w:eastAsia="ro-RO"/>
        </w:rPr>
        <w:t xml:space="preserve"> Contribuabilul să aibă depuse toate declaraţiile prevăzute de Legea nr.227/2015 privind Codul fiscal, cu modificările şi completările ulterioare, şi toate obligaţiile de plată ca urmare declarării, sunt stinse prin orice modalitate pre</w:t>
      </w:r>
      <w:r>
        <w:rPr>
          <w:rFonts w:eastAsia="Times New Roman"/>
          <w:bCs/>
          <w:color w:val="000000"/>
          <w:sz w:val="28"/>
          <w:szCs w:val="28"/>
          <w:lang w:val="ro-RO" w:eastAsia="ro-RO"/>
        </w:rPr>
        <w:t xml:space="preserve">văzută de lege. </w:t>
      </w:r>
    </w:p>
    <w:p w14:paraId="70FAFC60"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c)</w:t>
      </w:r>
      <w:r>
        <w:rPr>
          <w:rFonts w:eastAsia="Times New Roman"/>
          <w:bCs/>
          <w:color w:val="000000"/>
          <w:sz w:val="28"/>
          <w:szCs w:val="28"/>
          <w:lang w:val="ro-RO" w:eastAsia="ro-RO"/>
        </w:rPr>
        <w:t xml:space="preserve"> Contribuabilul depune cererea temeinic justificată, până la data de 30.06.2017 inclusiv, sub sancţiune decăderii, la registratura UAT-Municipiul Craiova , însoţită de următoarele documente:</w:t>
      </w:r>
    </w:p>
    <w:p w14:paraId="67B0F418" w14:textId="77777777" w:rsidR="00A212AA" w:rsidRDefault="00626FEB">
      <w:pPr>
        <w:numPr>
          <w:ilvl w:val="0"/>
          <w:numId w:val="3"/>
        </w:numPr>
        <w:tabs>
          <w:tab w:val="left" w:pos="-360"/>
        </w:tabs>
        <w:jc w:val="both"/>
        <w:rPr>
          <w:rFonts w:eastAsia="Times New Roman"/>
          <w:bCs/>
          <w:color w:val="000000"/>
          <w:sz w:val="28"/>
          <w:szCs w:val="28"/>
          <w:lang w:val="ro-RO" w:eastAsia="ro-RO"/>
        </w:rPr>
      </w:pPr>
      <w:r>
        <w:rPr>
          <w:rFonts w:eastAsia="Times New Roman"/>
          <w:bCs/>
          <w:color w:val="000000"/>
          <w:sz w:val="28"/>
          <w:szCs w:val="28"/>
          <w:lang w:val="ro-RO" w:eastAsia="ro-RO"/>
        </w:rPr>
        <w:t xml:space="preserve">fotocopia/fotocopiile actelor de </w:t>
      </w:r>
      <w:r>
        <w:rPr>
          <w:rFonts w:eastAsia="Times New Roman"/>
          <w:bCs/>
          <w:color w:val="000000"/>
          <w:sz w:val="28"/>
          <w:szCs w:val="28"/>
          <w:lang w:val="ro-RO" w:eastAsia="ro-RO"/>
        </w:rPr>
        <w:t>identitate a/ale proprietarilor;</w:t>
      </w:r>
    </w:p>
    <w:p w14:paraId="0A913B6D" w14:textId="77777777" w:rsidR="00A212AA" w:rsidRDefault="00626FEB">
      <w:pPr>
        <w:numPr>
          <w:ilvl w:val="0"/>
          <w:numId w:val="3"/>
        </w:numPr>
        <w:tabs>
          <w:tab w:val="left" w:pos="-360"/>
        </w:tabs>
        <w:jc w:val="both"/>
        <w:rPr>
          <w:rFonts w:eastAsia="Times New Roman"/>
          <w:bCs/>
          <w:color w:val="000000"/>
          <w:sz w:val="28"/>
          <w:szCs w:val="28"/>
          <w:lang w:val="ro-RO" w:eastAsia="ro-RO"/>
        </w:rPr>
      </w:pPr>
      <w:r>
        <w:rPr>
          <w:rFonts w:eastAsia="Times New Roman"/>
          <w:bCs/>
          <w:color w:val="000000"/>
          <w:sz w:val="28"/>
          <w:szCs w:val="28"/>
          <w:lang w:val="ro-RO" w:eastAsia="ro-RO"/>
        </w:rPr>
        <w:t>fotocopia documentului de plată (dacă plata nu s-a efectuat la ghişeele Direcţiei Impozite şi Taxe);</w:t>
      </w:r>
    </w:p>
    <w:p w14:paraId="00A17DFF" w14:textId="77777777" w:rsidR="00A212AA" w:rsidRDefault="00626FEB">
      <w:pPr>
        <w:tabs>
          <w:tab w:val="left" w:pos="900"/>
        </w:tabs>
        <w:jc w:val="both"/>
        <w:rPr>
          <w:color w:val="000000"/>
          <w:sz w:val="28"/>
          <w:szCs w:val="28"/>
          <w:shd w:val="clear" w:color="auto" w:fill="F2F2F2"/>
          <w:lang w:val="it-IT"/>
        </w:rPr>
      </w:pPr>
      <w:r>
        <w:rPr>
          <w:color w:val="000000"/>
          <w:sz w:val="28"/>
          <w:szCs w:val="28"/>
          <w:shd w:val="clear" w:color="auto" w:fill="F2F2F2"/>
          <w:lang w:val="it-IT"/>
        </w:rPr>
        <w:t xml:space="preserve">*Fotocopiile vor fi conforme cu originalul. Conformitatea cu originalul a copiilor se efectuează de către </w:t>
      </w:r>
      <w:r>
        <w:rPr>
          <w:color w:val="000000"/>
          <w:sz w:val="28"/>
          <w:szCs w:val="28"/>
          <w:shd w:val="clear" w:color="auto" w:fill="F2F2F2"/>
          <w:lang w:val="it-IT"/>
        </w:rPr>
        <w:t>contribuabil/plătitor prin înscrierea menţiunii "conform cu originalul" şi prin semnătura acestuia.</w:t>
      </w:r>
    </w:p>
    <w:p w14:paraId="4E6B585B" w14:textId="77777777" w:rsidR="00A212AA" w:rsidRDefault="00626FEB">
      <w:pPr>
        <w:tabs>
          <w:tab w:val="left" w:pos="900"/>
        </w:tabs>
        <w:jc w:val="both"/>
      </w:pPr>
      <w:r>
        <w:rPr>
          <w:rFonts w:eastAsia="Times New Roman"/>
          <w:bCs/>
          <w:color w:val="000000"/>
          <w:sz w:val="28"/>
          <w:szCs w:val="28"/>
          <w:lang w:val="it-IT" w:eastAsia="ro-RO"/>
        </w:rPr>
        <w:tab/>
      </w:r>
      <w:r>
        <w:rPr>
          <w:rFonts w:eastAsia="Times New Roman"/>
          <w:b/>
          <w:bCs/>
          <w:color w:val="000000"/>
          <w:sz w:val="28"/>
          <w:szCs w:val="28"/>
          <w:lang w:val="it-IT" w:eastAsia="ro-RO"/>
        </w:rPr>
        <w:t>4</w:t>
      </w:r>
      <w:r>
        <w:rPr>
          <w:rFonts w:eastAsia="Times New Roman"/>
          <w:b/>
          <w:bCs/>
          <w:color w:val="000000"/>
          <w:sz w:val="28"/>
          <w:szCs w:val="28"/>
          <w:lang w:val="ro-RO" w:eastAsia="ro-RO"/>
        </w:rPr>
        <w:t>)</w:t>
      </w:r>
      <w:r>
        <w:rPr>
          <w:rFonts w:eastAsia="Times New Roman"/>
          <w:bCs/>
          <w:color w:val="000000"/>
          <w:sz w:val="28"/>
          <w:szCs w:val="28"/>
          <w:lang w:val="ro-RO" w:eastAsia="ro-RO"/>
        </w:rPr>
        <w:t xml:space="preserve"> Majorările de întârziere aferente titlurilor executorii, emise potrivit legii şi comunicate organului fiscal local nu fac obiectul prezentei proceduri.</w:t>
      </w:r>
    </w:p>
    <w:p w14:paraId="07298829" w14:textId="77777777" w:rsidR="00A212AA" w:rsidRDefault="00A212AA">
      <w:pPr>
        <w:tabs>
          <w:tab w:val="left" w:pos="900"/>
        </w:tabs>
        <w:jc w:val="both"/>
        <w:rPr>
          <w:rFonts w:eastAsia="Times New Roman"/>
          <w:bCs/>
          <w:color w:val="000000"/>
          <w:sz w:val="28"/>
          <w:szCs w:val="28"/>
          <w:lang w:val="ro-RO" w:eastAsia="ro-RO"/>
        </w:rPr>
      </w:pPr>
    </w:p>
    <w:p w14:paraId="5F593774" w14:textId="77777777" w:rsidR="00A212AA" w:rsidRDefault="00A212AA">
      <w:pPr>
        <w:tabs>
          <w:tab w:val="left" w:pos="900"/>
        </w:tabs>
        <w:jc w:val="both"/>
        <w:rPr>
          <w:rFonts w:eastAsia="Times New Roman"/>
          <w:bCs/>
          <w:color w:val="000000"/>
          <w:sz w:val="28"/>
          <w:szCs w:val="28"/>
          <w:lang w:val="ro-RO" w:eastAsia="ro-RO"/>
        </w:rPr>
      </w:pPr>
    </w:p>
    <w:p w14:paraId="7CB13D92" w14:textId="77777777" w:rsidR="00A212AA" w:rsidRDefault="00A212AA">
      <w:pPr>
        <w:tabs>
          <w:tab w:val="left" w:pos="900"/>
        </w:tabs>
        <w:jc w:val="both"/>
        <w:rPr>
          <w:rFonts w:eastAsia="Times New Roman"/>
          <w:bCs/>
          <w:color w:val="000000"/>
          <w:sz w:val="28"/>
          <w:szCs w:val="28"/>
          <w:lang w:val="ro-RO" w:eastAsia="ro-RO"/>
        </w:rPr>
      </w:pPr>
    </w:p>
    <w:p w14:paraId="3694017A" w14:textId="77777777" w:rsidR="00A212AA" w:rsidRDefault="00A212AA">
      <w:pPr>
        <w:tabs>
          <w:tab w:val="left" w:pos="900"/>
        </w:tabs>
        <w:jc w:val="both"/>
        <w:rPr>
          <w:rFonts w:eastAsia="Times New Roman"/>
          <w:bCs/>
          <w:color w:val="000000"/>
          <w:sz w:val="28"/>
          <w:szCs w:val="28"/>
          <w:lang w:val="ro-RO" w:eastAsia="ro-RO"/>
        </w:rPr>
      </w:pPr>
    </w:p>
    <w:p w14:paraId="67096D79" w14:textId="77777777" w:rsidR="00A212AA" w:rsidRDefault="00A212AA">
      <w:pPr>
        <w:tabs>
          <w:tab w:val="left" w:pos="900"/>
        </w:tabs>
        <w:jc w:val="both"/>
        <w:rPr>
          <w:rFonts w:eastAsia="Times New Roman"/>
          <w:bCs/>
          <w:color w:val="000000"/>
          <w:sz w:val="28"/>
          <w:szCs w:val="28"/>
          <w:lang w:val="ro-RO" w:eastAsia="ro-RO"/>
        </w:rPr>
      </w:pPr>
    </w:p>
    <w:p w14:paraId="6FB9B816" w14:textId="77777777" w:rsidR="00A212AA" w:rsidRDefault="00A212AA">
      <w:pPr>
        <w:tabs>
          <w:tab w:val="left" w:pos="900"/>
        </w:tabs>
        <w:jc w:val="both"/>
        <w:rPr>
          <w:rFonts w:eastAsia="Times New Roman"/>
          <w:bCs/>
          <w:color w:val="000000"/>
          <w:sz w:val="28"/>
          <w:szCs w:val="28"/>
          <w:lang w:val="ro-RO" w:eastAsia="ro-RO"/>
        </w:rPr>
      </w:pPr>
    </w:p>
    <w:p w14:paraId="42D80ADE" w14:textId="77777777" w:rsidR="00A212AA" w:rsidRDefault="00A212AA">
      <w:pPr>
        <w:tabs>
          <w:tab w:val="left" w:pos="900"/>
        </w:tabs>
        <w:jc w:val="both"/>
        <w:rPr>
          <w:rFonts w:eastAsia="Times New Roman"/>
          <w:bCs/>
          <w:color w:val="000000"/>
          <w:sz w:val="28"/>
          <w:szCs w:val="28"/>
          <w:lang w:val="ro-RO" w:eastAsia="ro-RO"/>
        </w:rPr>
      </w:pPr>
    </w:p>
    <w:p w14:paraId="7525CF9F" w14:textId="77777777" w:rsidR="00A212AA" w:rsidRDefault="00626FEB">
      <w:pPr>
        <w:tabs>
          <w:tab w:val="left" w:pos="900"/>
        </w:tabs>
        <w:jc w:val="both"/>
        <w:rPr>
          <w:rFonts w:eastAsia="Times New Roman"/>
          <w:b/>
          <w:bCs/>
          <w:color w:val="000000"/>
          <w:sz w:val="28"/>
          <w:szCs w:val="28"/>
          <w:lang w:val="ro-RO" w:eastAsia="ro-RO"/>
        </w:rPr>
      </w:pPr>
      <w:r>
        <w:rPr>
          <w:rFonts w:eastAsia="Times New Roman"/>
          <w:b/>
          <w:bCs/>
          <w:color w:val="000000"/>
          <w:sz w:val="28"/>
          <w:szCs w:val="28"/>
          <w:lang w:val="ro-RO" w:eastAsia="ro-RO"/>
        </w:rPr>
        <w:lastRenderedPageBreak/>
        <w:t xml:space="preserve">    VI . MODALITATEA DE IMPLEMENTARE A PROCEDURII</w:t>
      </w:r>
    </w:p>
    <w:p w14:paraId="469AF2F5" w14:textId="77777777" w:rsidR="00A212AA" w:rsidRDefault="00626FEB">
      <w:pPr>
        <w:tabs>
          <w:tab w:val="left" w:pos="900"/>
        </w:tabs>
        <w:jc w:val="both"/>
        <w:rPr>
          <w:rFonts w:eastAsia="Times New Roman"/>
          <w:bCs/>
          <w:color w:val="000000"/>
          <w:sz w:val="28"/>
          <w:szCs w:val="28"/>
          <w:lang w:val="ro-RO" w:eastAsia="ro-RO"/>
        </w:rPr>
      </w:pPr>
      <w:r>
        <w:rPr>
          <w:rFonts w:eastAsia="Times New Roman"/>
          <w:bCs/>
          <w:color w:val="000000"/>
          <w:sz w:val="28"/>
          <w:szCs w:val="28"/>
          <w:lang w:val="ro-RO" w:eastAsia="ro-RO"/>
        </w:rPr>
        <w:t xml:space="preserve"> </w:t>
      </w:r>
    </w:p>
    <w:p w14:paraId="416785EF" w14:textId="77777777" w:rsidR="00A212AA" w:rsidRDefault="00A212AA">
      <w:pPr>
        <w:tabs>
          <w:tab w:val="left" w:pos="900"/>
        </w:tabs>
        <w:jc w:val="both"/>
        <w:rPr>
          <w:rFonts w:eastAsia="Times New Roman"/>
          <w:bCs/>
          <w:color w:val="000000"/>
          <w:sz w:val="28"/>
          <w:szCs w:val="28"/>
          <w:lang w:val="ro-RO" w:eastAsia="ro-RO"/>
        </w:rPr>
      </w:pPr>
    </w:p>
    <w:p w14:paraId="3B89EF00"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ART. 7 (1)</w:t>
      </w:r>
      <w:r>
        <w:rPr>
          <w:rFonts w:eastAsia="Times New Roman"/>
          <w:bCs/>
          <w:color w:val="000000"/>
          <w:sz w:val="28"/>
          <w:szCs w:val="28"/>
          <w:lang w:val="ro-RO" w:eastAsia="ro-RO"/>
        </w:rPr>
        <w:t xml:space="preserve"> Pentru a beneficia de scutire, contribuabilul persoană fizică depune cererea temeinic justificată, până la data de 30.06.2017 inclusiv, sub sancţiune decăderii, la registratura UAT-Mun</w:t>
      </w:r>
      <w:r>
        <w:rPr>
          <w:rFonts w:eastAsia="Times New Roman"/>
          <w:bCs/>
          <w:color w:val="000000"/>
          <w:sz w:val="28"/>
          <w:szCs w:val="28"/>
          <w:lang w:val="ro-RO" w:eastAsia="ro-RO"/>
        </w:rPr>
        <w:t>icipiul Craiova.</w:t>
      </w:r>
    </w:p>
    <w:p w14:paraId="35A2B049"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(2)</w:t>
      </w:r>
      <w:r>
        <w:rPr>
          <w:rFonts w:eastAsia="Times New Roman"/>
          <w:bCs/>
          <w:color w:val="000000"/>
          <w:sz w:val="28"/>
          <w:szCs w:val="28"/>
          <w:lang w:val="ro-RO" w:eastAsia="ro-RO"/>
        </w:rPr>
        <w:t xml:space="preserve"> Cererea insoţită de documentaţia privind scutirea la plata majorărilor/penalităţilor de întârziere aferente obligaţiilor fiscale datorate bugetului local, va fi analizată de Serviciul Urmărire Executare Silită Persoane Fizice (U.E.S.P</w:t>
      </w:r>
      <w:r>
        <w:rPr>
          <w:rFonts w:eastAsia="Times New Roman"/>
          <w:bCs/>
          <w:color w:val="000000"/>
          <w:sz w:val="28"/>
          <w:szCs w:val="28"/>
          <w:lang w:val="ro-RO" w:eastAsia="ro-RO"/>
        </w:rPr>
        <w:t>.F) din cadrul Direcţiei Impozite şi Taxe, în termen de 45 de zile de la data înregistrării acesteia.</w:t>
      </w:r>
    </w:p>
    <w:p w14:paraId="3D51BFD4"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(3)</w:t>
      </w:r>
      <w:r>
        <w:rPr>
          <w:rFonts w:eastAsia="Times New Roman"/>
          <w:bCs/>
          <w:color w:val="000000"/>
          <w:sz w:val="28"/>
          <w:szCs w:val="28"/>
          <w:lang w:val="ro-RO" w:eastAsia="ro-RO"/>
        </w:rPr>
        <w:t xml:space="preserve"> Serviciul U.E.S.P.F. verifică îndeplinirea condiţiei privind achitarea integrală/parţială la data solicitării, a obligaţiilor bugetare </w:t>
      </w:r>
      <w:r>
        <w:rPr>
          <w:rFonts w:eastAsia="Times New Roman"/>
          <w:bCs/>
          <w:color w:val="000000"/>
          <w:sz w:val="28"/>
          <w:szCs w:val="28"/>
          <w:lang w:val="ro-RO" w:eastAsia="ro-RO"/>
        </w:rPr>
        <w:t>datorate bugetului local, documentele depuse de contribuabil şi respectarea oricărei alte prevederi a acestei proceduri.</w:t>
      </w:r>
    </w:p>
    <w:p w14:paraId="043903A8"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(4)</w:t>
      </w:r>
      <w:r>
        <w:rPr>
          <w:rFonts w:eastAsia="Times New Roman"/>
          <w:bCs/>
          <w:color w:val="000000"/>
          <w:sz w:val="28"/>
          <w:szCs w:val="28"/>
          <w:lang w:val="ro-RO" w:eastAsia="ro-RO"/>
        </w:rPr>
        <w:t xml:space="preserve"> Serviciul Constatare Impunere Persoane Fizice din cadrul Direcţiei Impozite şi Taxe verifică dacă la registratura unităţii sunt în</w:t>
      </w:r>
      <w:r>
        <w:rPr>
          <w:rFonts w:eastAsia="Times New Roman"/>
          <w:bCs/>
          <w:color w:val="000000"/>
          <w:sz w:val="28"/>
          <w:szCs w:val="28"/>
          <w:lang w:val="ro-RO" w:eastAsia="ro-RO"/>
        </w:rPr>
        <w:t>registrate şi cereri de natură să influenţeze cuantumul impozitelor şi taxelor locale care ar trebui achitate de contribuabil în aşa fel încât să beneficieze de scutirea de majorări/penalităţi de întârziere prevăzută de prezenta procedură. În cazul în care</w:t>
      </w:r>
      <w:r>
        <w:rPr>
          <w:rFonts w:eastAsia="Times New Roman"/>
          <w:bCs/>
          <w:color w:val="000000"/>
          <w:sz w:val="28"/>
          <w:szCs w:val="28"/>
          <w:lang w:val="ro-RO" w:eastAsia="ro-RO"/>
        </w:rPr>
        <w:t xml:space="preserve"> există astfel de cereri soluţionarea cererii de scutire se va efectua după înregistrarea în evidenţa fiscală a solicitărilor contribuabililor. Dacă astfel de cereri sunt adresate altor direcţii, acestea vor acorda viză pe cererea contribuabilului, (la sol</w:t>
      </w:r>
      <w:r>
        <w:rPr>
          <w:rFonts w:eastAsia="Times New Roman"/>
          <w:bCs/>
          <w:color w:val="000000"/>
          <w:sz w:val="28"/>
          <w:szCs w:val="28"/>
          <w:lang w:val="ro-RO" w:eastAsia="ro-RO"/>
        </w:rPr>
        <w:t>icitarea U.E.S.P.F.) că solicitarea de scutire a fost analizată şi astfel se poate întocmi referatul privind acordarea/neacordarea înlesnirii solicitate.</w:t>
      </w:r>
    </w:p>
    <w:p w14:paraId="1A4DFD21"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(5)</w:t>
      </w:r>
      <w:r>
        <w:rPr>
          <w:rFonts w:eastAsia="Times New Roman"/>
          <w:bCs/>
          <w:color w:val="000000"/>
          <w:sz w:val="28"/>
          <w:szCs w:val="28"/>
          <w:lang w:val="ro-RO" w:eastAsia="ro-RO"/>
        </w:rPr>
        <w:t xml:space="preserve"> În urma analizei efectuate se întocmeşte un referat de către Serviciul U.E.S.P.F privind acordare</w:t>
      </w:r>
      <w:r>
        <w:rPr>
          <w:rFonts w:eastAsia="Times New Roman"/>
          <w:bCs/>
          <w:color w:val="000000"/>
          <w:sz w:val="28"/>
          <w:szCs w:val="28"/>
          <w:lang w:val="ro-RO" w:eastAsia="ro-RO"/>
        </w:rPr>
        <w:t>a/neacordarea scutirii. Documentaţia, împreună cu referatul verificat de şeful Serviciului U.E.S.P.F vor fi înaintate pentru viza controlului financiar preventiv (CFP) şi viza de legalitate a consilierului juridic, iar apoi spre aprobare Directorului execu</w:t>
      </w:r>
      <w:r>
        <w:rPr>
          <w:rFonts w:eastAsia="Times New Roman"/>
          <w:bCs/>
          <w:color w:val="000000"/>
          <w:sz w:val="28"/>
          <w:szCs w:val="28"/>
          <w:lang w:val="ro-RO" w:eastAsia="ro-RO"/>
        </w:rPr>
        <w:t>tiv adjunct al Direcţiei Impozite şi Taxe din cadrul Primăriei Municipiului Craiova, fără a mai fi necesară aprobarea fiecărei cereri prin hotărâre de consiliu local. În baza referatului de acordare/neacordare va fi emisă de către Serviciul U.E.S.P.F deciz</w:t>
      </w:r>
      <w:r>
        <w:rPr>
          <w:rFonts w:eastAsia="Times New Roman"/>
          <w:bCs/>
          <w:color w:val="000000"/>
          <w:sz w:val="28"/>
          <w:szCs w:val="28"/>
          <w:lang w:val="ro-RO" w:eastAsia="ro-RO"/>
        </w:rPr>
        <w:t xml:space="preserve">ia privind acordarea/neacordarea scutirii. </w:t>
      </w:r>
    </w:p>
    <w:p w14:paraId="3CF49E33" w14:textId="77777777" w:rsidR="00A212AA" w:rsidRDefault="00626FEB">
      <w:pPr>
        <w:tabs>
          <w:tab w:val="left" w:pos="900"/>
        </w:tabs>
        <w:jc w:val="both"/>
      </w:pPr>
      <w:r>
        <w:rPr>
          <w:rFonts w:eastAsia="Times New Roman"/>
          <w:bCs/>
          <w:color w:val="000000"/>
          <w:sz w:val="28"/>
          <w:szCs w:val="28"/>
          <w:lang w:val="ro-RO" w:eastAsia="ro-RO"/>
        </w:rPr>
        <w:tab/>
      </w:r>
      <w:r>
        <w:rPr>
          <w:rFonts w:eastAsia="Times New Roman"/>
          <w:b/>
          <w:bCs/>
          <w:color w:val="000000"/>
          <w:sz w:val="28"/>
          <w:szCs w:val="28"/>
          <w:lang w:val="ro-RO" w:eastAsia="ro-RO"/>
        </w:rPr>
        <w:t>(6)</w:t>
      </w:r>
      <w:r>
        <w:rPr>
          <w:rFonts w:eastAsia="Times New Roman"/>
          <w:bCs/>
          <w:color w:val="000000"/>
          <w:sz w:val="28"/>
          <w:szCs w:val="28"/>
          <w:lang w:val="ro-RO" w:eastAsia="ro-RO"/>
        </w:rPr>
        <w:t xml:space="preserve"> Înregistrarea în evidenţa fiscală a facilităţilor acordate va fi efectuată pe baza referatului aprobat de Directorul executiv adjunct al Direcţiei Impozite şi Taxe şi a deciziei privind acordarea scutirii. M</w:t>
      </w:r>
      <w:r>
        <w:rPr>
          <w:rFonts w:eastAsia="Times New Roman"/>
          <w:bCs/>
          <w:color w:val="000000"/>
          <w:sz w:val="28"/>
          <w:szCs w:val="28"/>
          <w:lang w:val="ro-RO" w:eastAsia="ro-RO"/>
        </w:rPr>
        <w:t xml:space="preserve">ajorările de întârziere aferente obligaţiilor datorate bugetului local pentru care sunt îndeplinite condiţiile din prezenta procedură vor fi scăzute din evidenţele fiscale, despre acest lucru fiind înştiinţată şi persoana fizică care a depus cererea. </w:t>
      </w:r>
    </w:p>
    <w:p w14:paraId="0F65E1BF" w14:textId="77777777" w:rsidR="00A212AA" w:rsidRDefault="00626FEB">
      <w:pPr>
        <w:tabs>
          <w:tab w:val="left" w:pos="900"/>
        </w:tabs>
        <w:jc w:val="both"/>
      </w:pPr>
      <w:r>
        <w:rPr>
          <w:rFonts w:eastAsia="Times New Roman"/>
          <w:bCs/>
          <w:color w:val="000000"/>
          <w:sz w:val="28"/>
          <w:szCs w:val="28"/>
          <w:lang w:val="ro-RO" w:eastAsia="ro-RO"/>
        </w:rPr>
        <w:lastRenderedPageBreak/>
        <w:tab/>
      </w:r>
      <w:r>
        <w:rPr>
          <w:rFonts w:eastAsia="Times New Roman"/>
          <w:b/>
          <w:bCs/>
          <w:color w:val="000000"/>
          <w:sz w:val="28"/>
          <w:szCs w:val="28"/>
          <w:lang w:val="ro-RO" w:eastAsia="ro-RO"/>
        </w:rPr>
        <w:t>(7)</w:t>
      </w:r>
      <w:r>
        <w:rPr>
          <w:rFonts w:eastAsia="Times New Roman"/>
          <w:bCs/>
          <w:color w:val="000000"/>
          <w:sz w:val="28"/>
          <w:szCs w:val="28"/>
          <w:lang w:val="ro-RO" w:eastAsia="ro-RO"/>
        </w:rPr>
        <w:t xml:space="preserve"> În cazul în care cererea temeinic justificată pentru acordarea de înlesniri la plată nu este completă şi/sau nu este însoţită de documentele prevăzute, serviciile de specialitate vor transmite o înştiinţare contribuabilului prin care se va solicita comple</w:t>
      </w:r>
      <w:r>
        <w:rPr>
          <w:rFonts w:eastAsia="Times New Roman"/>
          <w:bCs/>
          <w:color w:val="000000"/>
          <w:sz w:val="28"/>
          <w:szCs w:val="28"/>
          <w:lang w:val="ro-RO" w:eastAsia="ro-RO"/>
        </w:rPr>
        <w:t>tarea cererii/documentaţiei. În acest caz, termenul de evaluare prevăzut la alin. (2) curge de la data la care cererea este considerată completă.</w:t>
      </w:r>
    </w:p>
    <w:p w14:paraId="52922059" w14:textId="77777777" w:rsidR="00A212AA" w:rsidRDefault="00626FEB">
      <w:pPr>
        <w:tabs>
          <w:tab w:val="left" w:pos="900"/>
        </w:tabs>
        <w:jc w:val="both"/>
        <w:rPr>
          <w:rFonts w:eastAsia="Times New Roman"/>
          <w:bCs/>
          <w:color w:val="000000"/>
          <w:sz w:val="28"/>
          <w:szCs w:val="28"/>
          <w:lang w:val="ro-RO" w:eastAsia="ro-RO"/>
        </w:rPr>
      </w:pPr>
      <w:r>
        <w:rPr>
          <w:rFonts w:eastAsia="Times New Roman"/>
          <w:bCs/>
          <w:color w:val="000000"/>
          <w:sz w:val="28"/>
          <w:szCs w:val="28"/>
          <w:lang w:val="ro-RO" w:eastAsia="ro-RO"/>
        </w:rPr>
        <w:tab/>
      </w:r>
    </w:p>
    <w:p w14:paraId="4AEFC681" w14:textId="77777777" w:rsidR="00A212AA" w:rsidRDefault="00A212AA">
      <w:pPr>
        <w:tabs>
          <w:tab w:val="left" w:pos="900"/>
        </w:tabs>
        <w:jc w:val="both"/>
        <w:rPr>
          <w:rFonts w:eastAsia="Times New Roman"/>
          <w:bCs/>
          <w:color w:val="000000"/>
          <w:sz w:val="28"/>
          <w:szCs w:val="28"/>
          <w:lang w:val="ro-RO" w:eastAsia="ro-RO"/>
        </w:rPr>
      </w:pPr>
    </w:p>
    <w:p w14:paraId="6B9F2A56" w14:textId="77777777" w:rsidR="00A212AA" w:rsidRDefault="00626FEB">
      <w:pPr>
        <w:tabs>
          <w:tab w:val="left" w:pos="900"/>
        </w:tabs>
        <w:rPr>
          <w:rFonts w:eastAsia="Times New Roman"/>
          <w:b/>
          <w:bCs/>
          <w:color w:val="000000"/>
          <w:sz w:val="28"/>
          <w:szCs w:val="28"/>
          <w:lang w:val="ro-RO" w:eastAsia="ro-RO"/>
        </w:rPr>
      </w:pPr>
      <w:r>
        <w:rPr>
          <w:rFonts w:eastAsia="Times New Roman"/>
          <w:b/>
          <w:bCs/>
          <w:color w:val="000000"/>
          <w:sz w:val="28"/>
          <w:szCs w:val="28"/>
          <w:lang w:val="ro-RO" w:eastAsia="ro-RO"/>
        </w:rPr>
        <w:t>DIRECTOR EXECUTIV,                                   DIRECTOR EXECUTIV ADJ.</w:t>
      </w:r>
    </w:p>
    <w:p w14:paraId="54281F86" w14:textId="77777777" w:rsidR="00A212AA" w:rsidRDefault="00626FEB">
      <w:pPr>
        <w:tabs>
          <w:tab w:val="left" w:pos="900"/>
        </w:tabs>
        <w:rPr>
          <w:rFonts w:eastAsia="Times New Roman"/>
          <w:bCs/>
          <w:color w:val="000000"/>
          <w:sz w:val="28"/>
          <w:szCs w:val="28"/>
          <w:lang w:val="ro-RO" w:eastAsia="ro-RO"/>
        </w:rPr>
      </w:pPr>
      <w:r>
        <w:rPr>
          <w:rFonts w:eastAsia="Times New Roman"/>
          <w:bCs/>
          <w:color w:val="000000"/>
          <w:sz w:val="28"/>
          <w:szCs w:val="28"/>
          <w:lang w:val="ro-RO" w:eastAsia="ro-RO"/>
        </w:rPr>
        <w:t xml:space="preserve">     ELENA BONESCU             </w:t>
      </w:r>
      <w:r>
        <w:rPr>
          <w:rFonts w:eastAsia="Times New Roman"/>
          <w:bCs/>
          <w:color w:val="000000"/>
          <w:sz w:val="28"/>
          <w:szCs w:val="28"/>
          <w:lang w:val="ro-RO" w:eastAsia="ro-RO"/>
        </w:rPr>
        <w:t xml:space="preserve">                                        CLAUDIA UDRESCU</w:t>
      </w:r>
    </w:p>
    <w:p w14:paraId="224E424E" w14:textId="77777777" w:rsidR="00A212AA" w:rsidRDefault="00A212AA">
      <w:pPr>
        <w:tabs>
          <w:tab w:val="left" w:pos="900"/>
        </w:tabs>
        <w:rPr>
          <w:rFonts w:eastAsia="Times New Roman"/>
          <w:bCs/>
          <w:color w:val="000000"/>
          <w:sz w:val="28"/>
          <w:szCs w:val="28"/>
          <w:lang w:val="ro-RO" w:eastAsia="ro-RO"/>
        </w:rPr>
      </w:pPr>
    </w:p>
    <w:p w14:paraId="2F527005" w14:textId="77777777" w:rsidR="00A212AA" w:rsidRDefault="00A212AA">
      <w:pPr>
        <w:tabs>
          <w:tab w:val="left" w:pos="900"/>
        </w:tabs>
        <w:jc w:val="center"/>
        <w:rPr>
          <w:rFonts w:eastAsia="Times New Roman"/>
          <w:bCs/>
          <w:color w:val="000000"/>
          <w:sz w:val="28"/>
          <w:szCs w:val="28"/>
          <w:lang w:val="ro-RO" w:eastAsia="ro-RO"/>
        </w:rPr>
      </w:pPr>
    </w:p>
    <w:p w14:paraId="08A046D0" w14:textId="77777777" w:rsidR="00A212AA" w:rsidRDefault="00A212AA">
      <w:pPr>
        <w:tabs>
          <w:tab w:val="left" w:pos="900"/>
        </w:tabs>
        <w:jc w:val="center"/>
        <w:rPr>
          <w:rFonts w:eastAsia="Times New Roman"/>
          <w:bCs/>
          <w:color w:val="000000"/>
          <w:sz w:val="28"/>
          <w:szCs w:val="28"/>
          <w:lang w:val="ro-RO" w:eastAsia="ro-RO"/>
        </w:rPr>
      </w:pPr>
    </w:p>
    <w:p w14:paraId="07C9489F" w14:textId="77777777" w:rsidR="00A212AA" w:rsidRDefault="00626FEB">
      <w:pPr>
        <w:tabs>
          <w:tab w:val="left" w:pos="900"/>
        </w:tabs>
        <w:jc w:val="center"/>
      </w:pPr>
      <w:r>
        <w:rPr>
          <w:rFonts w:eastAsia="Times New Roman"/>
          <w:bCs/>
          <w:color w:val="000000"/>
          <w:sz w:val="28"/>
          <w:szCs w:val="28"/>
          <w:lang w:val="ro-RO" w:eastAsia="ro-RO"/>
        </w:rPr>
        <w:t xml:space="preserve">                                                     </w:t>
      </w:r>
      <w:r>
        <w:rPr>
          <w:rFonts w:eastAsia="Times New Roman"/>
          <w:bCs/>
          <w:color w:val="000000"/>
          <w:sz w:val="28"/>
          <w:szCs w:val="28"/>
          <w:lang w:val="ro-RO" w:eastAsia="ro-RO"/>
        </w:rPr>
        <w:tab/>
      </w:r>
      <w:r>
        <w:rPr>
          <w:rFonts w:eastAsia="Times New Roman"/>
          <w:bCs/>
          <w:color w:val="000000"/>
          <w:sz w:val="28"/>
          <w:szCs w:val="28"/>
          <w:lang w:val="ro-RO" w:eastAsia="ro-RO"/>
        </w:rPr>
        <w:tab/>
        <w:t xml:space="preserve">       </w:t>
      </w:r>
      <w:r>
        <w:rPr>
          <w:rFonts w:eastAsia="Times New Roman"/>
          <w:b/>
          <w:bCs/>
          <w:color w:val="000000"/>
          <w:sz w:val="28"/>
          <w:szCs w:val="28"/>
          <w:lang w:val="ro-RO" w:eastAsia="ro-RO"/>
        </w:rPr>
        <w:t>ŞEF SERV. S.C.I.C.P.F</w:t>
      </w:r>
    </w:p>
    <w:p w14:paraId="4FF3B1EF"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 xml:space="preserve">                                                                           CALIN CRISTIAN</w:t>
      </w:r>
    </w:p>
    <w:p w14:paraId="52FE042D" w14:textId="77777777" w:rsidR="00A212AA" w:rsidRDefault="00A212AA">
      <w:pPr>
        <w:tabs>
          <w:tab w:val="left" w:pos="900"/>
        </w:tabs>
        <w:jc w:val="center"/>
        <w:rPr>
          <w:rFonts w:eastAsia="Times New Roman"/>
          <w:bCs/>
          <w:color w:val="000000"/>
          <w:sz w:val="28"/>
          <w:szCs w:val="28"/>
          <w:lang w:val="ro-RO" w:eastAsia="ro-RO"/>
        </w:rPr>
      </w:pPr>
    </w:p>
    <w:p w14:paraId="75F310D4" w14:textId="77777777" w:rsidR="00A212AA" w:rsidRDefault="00A212AA">
      <w:pPr>
        <w:tabs>
          <w:tab w:val="left" w:pos="900"/>
        </w:tabs>
        <w:jc w:val="center"/>
        <w:rPr>
          <w:rFonts w:eastAsia="Times New Roman"/>
          <w:bCs/>
          <w:color w:val="000000"/>
          <w:sz w:val="28"/>
          <w:szCs w:val="28"/>
          <w:lang w:val="ro-RO" w:eastAsia="ro-RO"/>
        </w:rPr>
      </w:pPr>
    </w:p>
    <w:p w14:paraId="08D99718" w14:textId="77777777" w:rsidR="00A212AA" w:rsidRDefault="00A212AA">
      <w:pPr>
        <w:tabs>
          <w:tab w:val="left" w:pos="900"/>
        </w:tabs>
        <w:jc w:val="center"/>
        <w:rPr>
          <w:rFonts w:eastAsia="Times New Roman"/>
          <w:bCs/>
          <w:color w:val="000000"/>
          <w:sz w:val="28"/>
          <w:szCs w:val="28"/>
          <w:lang w:val="ro-RO" w:eastAsia="ro-RO"/>
        </w:rPr>
      </w:pPr>
    </w:p>
    <w:p w14:paraId="1E8633C9" w14:textId="77777777" w:rsidR="00A212AA" w:rsidRDefault="00626FEB">
      <w:pPr>
        <w:tabs>
          <w:tab w:val="left" w:pos="900"/>
        </w:tabs>
        <w:jc w:val="center"/>
      </w:pPr>
      <w:r>
        <w:rPr>
          <w:rFonts w:eastAsia="Times New Roman"/>
          <w:bCs/>
          <w:color w:val="000000"/>
          <w:sz w:val="28"/>
          <w:szCs w:val="28"/>
          <w:lang w:val="ro-RO" w:eastAsia="ro-RO"/>
        </w:rPr>
        <w:t xml:space="preserve">                                                  </w:t>
      </w: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t xml:space="preserve">pt  </w:t>
      </w:r>
      <w:r>
        <w:rPr>
          <w:rFonts w:eastAsia="Times New Roman"/>
          <w:b/>
          <w:bCs/>
          <w:color w:val="000000"/>
          <w:sz w:val="28"/>
          <w:szCs w:val="28"/>
          <w:lang w:val="ro-RO" w:eastAsia="ro-RO"/>
        </w:rPr>
        <w:t>ŞEF SERV. U.E.S.P.F</w:t>
      </w:r>
    </w:p>
    <w:p w14:paraId="1D7D651D"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 xml:space="preserve">                                                                         POPA DOINA</w:t>
      </w:r>
    </w:p>
    <w:p w14:paraId="6E9CBAC3" w14:textId="77777777" w:rsidR="00A212AA" w:rsidRDefault="00A212AA">
      <w:pPr>
        <w:tabs>
          <w:tab w:val="left" w:pos="900"/>
        </w:tabs>
        <w:jc w:val="center"/>
        <w:rPr>
          <w:rFonts w:eastAsia="Times New Roman"/>
          <w:bCs/>
          <w:color w:val="000000"/>
          <w:sz w:val="28"/>
          <w:szCs w:val="28"/>
          <w:lang w:val="ro-RO" w:eastAsia="ro-RO"/>
        </w:rPr>
      </w:pPr>
    </w:p>
    <w:p w14:paraId="0DB5B1A5" w14:textId="77777777" w:rsidR="00A212AA" w:rsidRDefault="00A212AA">
      <w:pPr>
        <w:tabs>
          <w:tab w:val="left" w:pos="900"/>
        </w:tabs>
        <w:jc w:val="center"/>
        <w:rPr>
          <w:rFonts w:eastAsia="Times New Roman"/>
          <w:bCs/>
          <w:color w:val="000000"/>
          <w:sz w:val="28"/>
          <w:szCs w:val="28"/>
          <w:lang w:val="ro-RO" w:eastAsia="ro-RO"/>
        </w:rPr>
      </w:pPr>
    </w:p>
    <w:p w14:paraId="0E6CC283" w14:textId="77777777" w:rsidR="00A212AA" w:rsidRDefault="00A212AA">
      <w:pPr>
        <w:tabs>
          <w:tab w:val="left" w:pos="900"/>
        </w:tabs>
        <w:jc w:val="center"/>
        <w:rPr>
          <w:rFonts w:eastAsia="Times New Roman"/>
          <w:bCs/>
          <w:color w:val="000000"/>
          <w:sz w:val="28"/>
          <w:szCs w:val="28"/>
          <w:lang w:val="ro-RO" w:eastAsia="ro-RO"/>
        </w:rPr>
      </w:pPr>
    </w:p>
    <w:p w14:paraId="7D6EDE93" w14:textId="77777777" w:rsidR="00A212AA" w:rsidRDefault="00A212AA">
      <w:pPr>
        <w:tabs>
          <w:tab w:val="left" w:pos="900"/>
        </w:tabs>
        <w:jc w:val="center"/>
        <w:rPr>
          <w:rFonts w:eastAsia="Times New Roman"/>
          <w:bCs/>
          <w:color w:val="000000"/>
          <w:sz w:val="28"/>
          <w:szCs w:val="28"/>
          <w:lang w:val="ro-RO" w:eastAsia="ro-RO"/>
        </w:rPr>
      </w:pPr>
    </w:p>
    <w:p w14:paraId="215D9614" w14:textId="77777777" w:rsidR="00A212AA" w:rsidRDefault="00A212AA">
      <w:pPr>
        <w:tabs>
          <w:tab w:val="left" w:pos="900"/>
        </w:tabs>
        <w:jc w:val="center"/>
        <w:rPr>
          <w:rFonts w:eastAsia="Times New Roman"/>
          <w:bCs/>
          <w:color w:val="000000"/>
          <w:sz w:val="28"/>
          <w:szCs w:val="28"/>
          <w:lang w:val="ro-RO" w:eastAsia="ro-RO"/>
        </w:rPr>
      </w:pPr>
    </w:p>
    <w:p w14:paraId="1E534DAB"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r>
        <w:rPr>
          <w:rFonts w:eastAsia="Times New Roman"/>
          <w:bCs/>
          <w:color w:val="000000"/>
          <w:sz w:val="28"/>
          <w:szCs w:val="28"/>
          <w:lang w:val="ro-RO" w:eastAsia="ro-RO"/>
        </w:rPr>
        <w:tab/>
      </w:r>
    </w:p>
    <w:p w14:paraId="7CD748C6" w14:textId="77777777" w:rsidR="00A212AA" w:rsidRDefault="00A212AA">
      <w:pPr>
        <w:tabs>
          <w:tab w:val="left" w:pos="900"/>
        </w:tabs>
        <w:jc w:val="center"/>
        <w:rPr>
          <w:rFonts w:eastAsia="Times New Roman"/>
          <w:bCs/>
          <w:color w:val="000000"/>
          <w:sz w:val="28"/>
          <w:szCs w:val="28"/>
          <w:lang w:val="ro-RO" w:eastAsia="ro-RO"/>
        </w:rPr>
      </w:pPr>
    </w:p>
    <w:p w14:paraId="6A0FC1D9" w14:textId="77777777" w:rsidR="00A212AA" w:rsidRDefault="00A212AA">
      <w:pPr>
        <w:tabs>
          <w:tab w:val="left" w:pos="900"/>
        </w:tabs>
        <w:jc w:val="both"/>
        <w:rPr>
          <w:rFonts w:eastAsia="Times New Roman"/>
          <w:bCs/>
          <w:color w:val="000000"/>
          <w:sz w:val="28"/>
          <w:szCs w:val="28"/>
          <w:lang w:val="ro-RO" w:eastAsia="ro-RO"/>
        </w:rPr>
      </w:pPr>
    </w:p>
    <w:p w14:paraId="798C8DA7" w14:textId="77777777" w:rsidR="00A212AA" w:rsidRDefault="00626FEB">
      <w:pPr>
        <w:tabs>
          <w:tab w:val="left" w:pos="900"/>
        </w:tabs>
        <w:jc w:val="center"/>
        <w:rPr>
          <w:rFonts w:eastAsia="Times New Roman"/>
          <w:b/>
          <w:bCs/>
          <w:color w:val="000000"/>
          <w:sz w:val="28"/>
          <w:szCs w:val="28"/>
          <w:lang w:val="ro-RO" w:eastAsia="ro-RO"/>
        </w:rPr>
      </w:pPr>
      <w:r>
        <w:rPr>
          <w:rFonts w:eastAsia="Times New Roman"/>
          <w:b/>
          <w:bCs/>
          <w:color w:val="000000"/>
          <w:sz w:val="28"/>
          <w:szCs w:val="28"/>
          <w:lang w:val="ro-RO" w:eastAsia="ro-RO"/>
        </w:rPr>
        <w:t>VIZAT PENTRU LEGALITATE,</w:t>
      </w:r>
    </w:p>
    <w:p w14:paraId="2023281F"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CONSILIER JURIDIC</w:t>
      </w:r>
    </w:p>
    <w:p w14:paraId="7FC6E8D3" w14:textId="77777777" w:rsidR="00A212AA" w:rsidRDefault="00626FEB">
      <w:pPr>
        <w:tabs>
          <w:tab w:val="left" w:pos="900"/>
        </w:tabs>
        <w:jc w:val="center"/>
        <w:rPr>
          <w:rFonts w:eastAsia="Times New Roman"/>
          <w:bCs/>
          <w:color w:val="000000"/>
          <w:sz w:val="28"/>
          <w:szCs w:val="28"/>
          <w:lang w:val="ro-RO" w:eastAsia="ro-RO"/>
        </w:rPr>
      </w:pPr>
      <w:r>
        <w:rPr>
          <w:rFonts w:eastAsia="Times New Roman"/>
          <w:bCs/>
          <w:color w:val="000000"/>
          <w:sz w:val="28"/>
          <w:szCs w:val="28"/>
          <w:lang w:val="ro-RO" w:eastAsia="ro-RO"/>
        </w:rPr>
        <w:t>RĂZVAN DRAGOŞ GHEORGHICEANU</w:t>
      </w:r>
    </w:p>
    <w:p w14:paraId="0CDEF65E" w14:textId="77777777" w:rsidR="00A212AA" w:rsidRDefault="00A212AA">
      <w:pPr>
        <w:tabs>
          <w:tab w:val="left" w:pos="900"/>
        </w:tabs>
        <w:jc w:val="center"/>
        <w:rPr>
          <w:rFonts w:eastAsia="Times New Roman"/>
          <w:b/>
          <w:bCs/>
          <w:color w:val="000000"/>
          <w:sz w:val="28"/>
          <w:szCs w:val="28"/>
          <w:lang w:val="ro-RO" w:eastAsia="ro-RO"/>
        </w:rPr>
      </w:pPr>
    </w:p>
    <w:p w14:paraId="609E369C" w14:textId="77777777" w:rsidR="00A212AA" w:rsidRDefault="00A212AA">
      <w:pPr>
        <w:tabs>
          <w:tab w:val="left" w:pos="900"/>
        </w:tabs>
        <w:ind w:left="720"/>
        <w:jc w:val="center"/>
        <w:rPr>
          <w:rFonts w:eastAsia="Times New Roman"/>
          <w:b/>
          <w:bCs/>
          <w:color w:val="000000"/>
          <w:sz w:val="28"/>
          <w:szCs w:val="28"/>
          <w:lang w:val="ro-RO" w:eastAsia="ro-RO"/>
        </w:rPr>
      </w:pPr>
    </w:p>
    <w:sectPr w:rsidR="00A212A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5240" w14:textId="77777777" w:rsidR="00626FEB" w:rsidRDefault="00626FEB">
      <w:r>
        <w:separator/>
      </w:r>
    </w:p>
  </w:endnote>
  <w:endnote w:type="continuationSeparator" w:id="0">
    <w:p w14:paraId="66C69F50" w14:textId="77777777" w:rsidR="00626FEB" w:rsidRDefault="0062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BF60" w14:textId="77777777" w:rsidR="00626FEB" w:rsidRDefault="00626FEB">
      <w:r>
        <w:rPr>
          <w:color w:val="000000"/>
        </w:rPr>
        <w:separator/>
      </w:r>
    </w:p>
  </w:footnote>
  <w:footnote w:type="continuationSeparator" w:id="0">
    <w:p w14:paraId="71A00126" w14:textId="77777777" w:rsidR="00626FEB" w:rsidRDefault="0062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67D"/>
    <w:multiLevelType w:val="multilevel"/>
    <w:tmpl w:val="24CE49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7649DC"/>
    <w:multiLevelType w:val="multilevel"/>
    <w:tmpl w:val="744AD024"/>
    <w:lvl w:ilvl="0">
      <w:numFmt w:val="bullet"/>
      <w:lvlText w:val=""/>
      <w:lvlJc w:val="left"/>
      <w:pPr>
        <w:ind w:left="1260" w:hanging="360"/>
      </w:pPr>
      <w:rPr>
        <w:rFonts w:ascii="Symbol" w:eastAsia="Times New Roman" w:hAnsi="Symbol" w:cs="Times New Roman"/>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 w15:restartNumberingAfterBreak="0">
    <w:nsid w:val="514A4901"/>
    <w:multiLevelType w:val="multilevel"/>
    <w:tmpl w:val="DDDC02AE"/>
    <w:lvl w:ilvl="0">
      <w:start w:val="1"/>
      <w:numFmt w:val="lowerLetter"/>
      <w:lvlText w:val="%1)"/>
      <w:lvlJc w:val="left"/>
      <w:pPr>
        <w:ind w:left="927" w:hanging="360"/>
      </w:pPr>
      <w:rPr>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212AA"/>
    <w:rsid w:val="00626FEB"/>
    <w:rsid w:val="00A212AA"/>
    <w:rsid w:val="00E45347"/>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F4EE"/>
  <w15:docId w15:val="{CE488B83-5BC6-46BF-BB9C-DFCA9BBD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uiPriority w:val="9"/>
    <w:qFormat/>
    <w:pPr>
      <w:keepNext/>
      <w:outlineLvl w:val="0"/>
    </w:pPr>
    <w:rPr>
      <w:rFonts w:eastAsia="Calibri"/>
      <w:sz w:val="28"/>
      <w:szCs w:val="28"/>
      <w:lang w:val="ro-RO" w:eastAsia="en-US"/>
    </w:rPr>
  </w:style>
  <w:style w:type="paragraph" w:styleId="Heading2">
    <w:name w:val="heading 2"/>
    <w:basedOn w:val="Normal"/>
    <w:next w:val="Normal"/>
    <w:uiPriority w:val="9"/>
    <w:semiHidden/>
    <w:unhideWhenUsed/>
    <w:qFormat/>
    <w:pPr>
      <w:keepNext/>
      <w:outlineLvl w:val="1"/>
    </w:pPr>
    <w:rPr>
      <w:rFonts w:eastAsia="Calibri"/>
      <w:b/>
      <w:bCs/>
      <w:sz w:val="28"/>
      <w:szCs w:val="28"/>
      <w:lang w:val="ro-RO" w:eastAsia="en-US"/>
    </w:rPr>
  </w:style>
  <w:style w:type="paragraph" w:styleId="Heading3">
    <w:name w:val="heading 3"/>
    <w:basedOn w:val="Normal"/>
    <w:next w:val="Normal"/>
    <w:uiPriority w:val="9"/>
    <w:semiHidden/>
    <w:unhideWhenUsed/>
    <w:qFormat/>
    <w:pPr>
      <w:keepNext/>
      <w:jc w:val="center"/>
      <w:outlineLvl w:val="2"/>
    </w:pPr>
    <w:rPr>
      <w:rFonts w:eastAsia="Calibri"/>
      <w:b/>
      <w:bCs/>
      <w:sz w:val="28"/>
      <w:szCs w:val="28"/>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styleId="Hyperlink">
    <w:name w:val="Hyperlink"/>
    <w:rPr>
      <w:color w:val="0000FF"/>
      <w:u w:val="single"/>
    </w:rPr>
  </w:style>
  <w:style w:type="character" w:customStyle="1" w:styleId="l5def1">
    <w:name w:val="l5def1"/>
    <w:basedOn w:val="DefaultParagraphFont"/>
    <w:rPr>
      <w:rFonts w:ascii="Arial" w:hAnsi="Arial" w:cs="Arial"/>
      <w:color w:val="000000"/>
      <w:sz w:val="26"/>
      <w:szCs w:val="26"/>
    </w:rPr>
  </w:style>
  <w:style w:type="character" w:customStyle="1" w:styleId="l5def2">
    <w:name w:val="l5def2"/>
    <w:basedOn w:val="DefaultParagraphFont"/>
    <w:rPr>
      <w:rFonts w:ascii="Arial" w:hAnsi="Arial" w:cs="Arial"/>
      <w:color w:val="000000"/>
      <w:sz w:val="26"/>
      <w:szCs w:val="26"/>
    </w:rPr>
  </w:style>
  <w:style w:type="character" w:customStyle="1" w:styleId="l5def3">
    <w:name w:val="l5def3"/>
    <w:basedOn w:val="DefaultParagraphFont"/>
    <w:rPr>
      <w:rFonts w:ascii="Arial" w:hAnsi="Arial" w:cs="Arial"/>
      <w:color w:val="000000"/>
      <w:sz w:val="26"/>
      <w:szCs w:val="26"/>
    </w:rPr>
  </w:style>
  <w:style w:type="character" w:customStyle="1" w:styleId="l5def4">
    <w:name w:val="l5def4"/>
    <w:basedOn w:val="DefaultParagraphFont"/>
    <w:rPr>
      <w:rFonts w:ascii="Arial" w:hAnsi="Arial" w:cs="Arial"/>
      <w:color w:val="000000"/>
      <w:sz w:val="26"/>
      <w:szCs w:val="26"/>
    </w:rPr>
  </w:style>
  <w:style w:type="character" w:customStyle="1" w:styleId="l5def5">
    <w:name w:val="l5def5"/>
    <w:basedOn w:val="DefaultParagraphFont"/>
    <w:rPr>
      <w:rFonts w:ascii="Arial" w:hAnsi="Arial" w:cs="Arial"/>
      <w:color w:val="000000"/>
      <w:sz w:val="26"/>
      <w:szCs w:val="26"/>
    </w:rPr>
  </w:style>
  <w:style w:type="character" w:customStyle="1" w:styleId="l5tlu1">
    <w:name w:val="l5tlu1"/>
    <w:basedOn w:val="DefaultParagraphFont"/>
    <w:rPr>
      <w:rFonts w:ascii="Arial" w:hAnsi="Arial" w:cs="Arial"/>
      <w:b/>
      <w:bCs/>
      <w:color w:val="000000"/>
      <w:sz w:val="26"/>
      <w:szCs w:val="26"/>
    </w:rPr>
  </w:style>
  <w:style w:type="paragraph" w:styleId="Header">
    <w:name w:val="header"/>
    <w:basedOn w:val="Normal"/>
    <w:pPr>
      <w:tabs>
        <w:tab w:val="center" w:pos="4536"/>
        <w:tab w:val="right" w:pos="9072"/>
      </w:tabs>
    </w:pPr>
  </w:style>
  <w:style w:type="character" w:customStyle="1" w:styleId="HeaderChar">
    <w:name w:val="Header Char"/>
    <w:basedOn w:val="DefaultParagraphFont"/>
    <w:rPr>
      <w:sz w:val="24"/>
      <w:szCs w:val="24"/>
      <w:lang w:val="en-US" w:eastAsia="zh-CN"/>
    </w:rPr>
  </w:style>
  <w:style w:type="paragraph" w:styleId="Footer">
    <w:name w:val="footer"/>
    <w:basedOn w:val="Normal"/>
    <w:pPr>
      <w:tabs>
        <w:tab w:val="center" w:pos="4536"/>
        <w:tab w:val="right" w:pos="9072"/>
      </w:tabs>
    </w:pPr>
  </w:style>
  <w:style w:type="character" w:customStyle="1" w:styleId="FooterChar">
    <w:name w:val="Footer Char"/>
    <w:basedOn w:val="DefaultParagraphFont"/>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CRAIOVA</dc:title>
  <dc:creator>A</dc:creator>
  <cp:lastModifiedBy>Vlad-Andrei Gruia</cp:lastModifiedBy>
  <cp:revision>2</cp:revision>
  <cp:lastPrinted>2016-09-27T07:12:00Z</cp:lastPrinted>
  <dcterms:created xsi:type="dcterms:W3CDTF">2021-09-15T09:49:00Z</dcterms:created>
  <dcterms:modified xsi:type="dcterms:W3CDTF">2021-09-15T09:49:00Z</dcterms:modified>
</cp:coreProperties>
</file>